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9B" w:rsidRDefault="00B9409B" w:rsidP="00B9409B">
      <w:pPr>
        <w:spacing w:line="600" w:lineRule="exact"/>
        <w:jc w:val="center"/>
        <w:rPr>
          <w:rFonts w:ascii="方正小标宋简体" w:eastAsia="方正小标宋简体" w:hint="eastAsia"/>
          <w:b/>
          <w:sz w:val="44"/>
          <w:szCs w:val="44"/>
        </w:rPr>
      </w:pPr>
      <w:r w:rsidRPr="00721619">
        <w:rPr>
          <w:rFonts w:ascii="方正小标宋简体" w:eastAsia="方正小标宋简体" w:hint="eastAsia"/>
          <w:b/>
          <w:sz w:val="44"/>
          <w:szCs w:val="44"/>
        </w:rPr>
        <w:t>山东省“十三五”挥发性有机物</w:t>
      </w:r>
    </w:p>
    <w:p w:rsidR="00B9409B" w:rsidRPr="00721619" w:rsidRDefault="00B9409B" w:rsidP="00B9409B">
      <w:pPr>
        <w:spacing w:line="600" w:lineRule="exact"/>
        <w:jc w:val="center"/>
        <w:rPr>
          <w:rFonts w:ascii="方正小标宋简体" w:eastAsia="方正小标宋简体" w:hAnsi="宋体" w:cs="宋体" w:hint="eastAsia"/>
          <w:b/>
          <w:bCs/>
          <w:color w:val="000000"/>
          <w:sz w:val="44"/>
          <w:szCs w:val="44"/>
        </w:rPr>
      </w:pPr>
      <w:r w:rsidRPr="00721619">
        <w:rPr>
          <w:rFonts w:ascii="方正小标宋简体" w:eastAsia="方正小标宋简体" w:hint="eastAsia"/>
          <w:b/>
          <w:sz w:val="44"/>
          <w:szCs w:val="44"/>
        </w:rPr>
        <w:t>污染防治工作方案</w:t>
      </w:r>
    </w:p>
    <w:p w:rsidR="00B9409B" w:rsidRDefault="00B9409B" w:rsidP="00B9409B">
      <w:pPr>
        <w:rPr>
          <w:rFonts w:ascii="黑体" w:eastAsia="黑体" w:hAnsi="宋体" w:cs="宋体" w:hint="eastAsia"/>
          <w:bCs/>
          <w:color w:val="000000"/>
        </w:rPr>
      </w:pPr>
    </w:p>
    <w:p w:rsidR="00B9409B" w:rsidRPr="00721619" w:rsidRDefault="00B9409B" w:rsidP="00B9409B">
      <w:pPr>
        <w:spacing w:line="610" w:lineRule="exact"/>
        <w:ind w:firstLineChars="200" w:firstLine="640"/>
        <w:rPr>
          <w:rFonts w:eastAsia="仿宋_GB2312"/>
        </w:rPr>
      </w:pPr>
      <w:r w:rsidRPr="00721619">
        <w:rPr>
          <w:rFonts w:eastAsia="仿宋_GB2312"/>
        </w:rPr>
        <w:t>为全面落实《</w:t>
      </w:r>
      <w:r w:rsidRPr="00721619">
        <w:rPr>
          <w:rFonts w:eastAsia="仿宋_GB2312"/>
        </w:rPr>
        <w:t>“</w:t>
      </w:r>
      <w:r w:rsidRPr="00721619">
        <w:rPr>
          <w:rFonts w:eastAsia="仿宋_GB2312"/>
        </w:rPr>
        <w:t>十三五</w:t>
      </w:r>
      <w:r w:rsidRPr="00721619">
        <w:rPr>
          <w:rFonts w:eastAsia="仿宋_GB2312"/>
        </w:rPr>
        <w:t>”</w:t>
      </w:r>
      <w:r w:rsidRPr="00721619">
        <w:rPr>
          <w:rFonts w:eastAsia="仿宋_GB2312"/>
        </w:rPr>
        <w:t>挥发性有机物污染防治工作方案》各项工作要求，切实加强我省</w:t>
      </w:r>
      <w:r w:rsidRPr="00721619">
        <w:rPr>
          <w:rFonts w:eastAsia="仿宋_GB2312"/>
        </w:rPr>
        <w:t>“</w:t>
      </w:r>
      <w:r w:rsidRPr="00721619">
        <w:rPr>
          <w:rFonts w:eastAsia="仿宋_GB2312"/>
        </w:rPr>
        <w:t>十三五</w:t>
      </w:r>
      <w:r w:rsidRPr="00721619">
        <w:rPr>
          <w:rFonts w:eastAsia="仿宋_GB2312"/>
        </w:rPr>
        <w:t>”</w:t>
      </w:r>
      <w:r w:rsidRPr="00721619">
        <w:rPr>
          <w:rFonts w:eastAsia="仿宋_GB2312"/>
        </w:rPr>
        <w:t>期间挥发性有机物（</w:t>
      </w:r>
      <w:r w:rsidRPr="00721619">
        <w:rPr>
          <w:rFonts w:eastAsia="仿宋_GB2312"/>
        </w:rPr>
        <w:t>VOCs</w:t>
      </w:r>
      <w:r w:rsidRPr="00721619">
        <w:rPr>
          <w:rFonts w:eastAsia="仿宋_GB2312"/>
        </w:rPr>
        <w:t>）污染防治工作，提高管理的科学性、针对性和有效性，促进环境空气质量持续改善，结合《山东省</w:t>
      </w:r>
      <w:r w:rsidRPr="00721619">
        <w:rPr>
          <w:rFonts w:eastAsia="仿宋_GB2312"/>
        </w:rPr>
        <w:t>“</w:t>
      </w:r>
      <w:r w:rsidRPr="00721619">
        <w:rPr>
          <w:rFonts w:eastAsia="仿宋_GB2312"/>
        </w:rPr>
        <w:t>十三五</w:t>
      </w:r>
      <w:r w:rsidRPr="00721619">
        <w:rPr>
          <w:rFonts w:eastAsia="仿宋_GB2312"/>
        </w:rPr>
        <w:t>”</w:t>
      </w:r>
      <w:r w:rsidRPr="00721619">
        <w:rPr>
          <w:rFonts w:eastAsia="仿宋_GB2312"/>
        </w:rPr>
        <w:t>节能减排综合工作方案》和我省工作实际，制定本方案。</w:t>
      </w:r>
      <w:r w:rsidRPr="00721619">
        <w:rPr>
          <w:rFonts w:eastAsia="仿宋_GB2312"/>
        </w:rPr>
        <w:t xml:space="preserve"> </w:t>
      </w:r>
    </w:p>
    <w:p w:rsidR="00B9409B" w:rsidRPr="00721619" w:rsidRDefault="00B9409B" w:rsidP="00B9409B">
      <w:pPr>
        <w:spacing w:line="610" w:lineRule="exact"/>
        <w:ind w:firstLineChars="200" w:firstLine="640"/>
        <w:outlineLvl w:val="0"/>
        <w:rPr>
          <w:rFonts w:eastAsia="黑体"/>
        </w:rPr>
      </w:pPr>
      <w:r w:rsidRPr="00721619">
        <w:rPr>
          <w:rFonts w:eastAsia="黑体"/>
        </w:rPr>
        <w:t>一、工作基础与形势</w:t>
      </w:r>
    </w:p>
    <w:p w:rsidR="00B9409B" w:rsidRPr="00721619" w:rsidRDefault="00B9409B" w:rsidP="00B9409B">
      <w:pPr>
        <w:spacing w:line="610" w:lineRule="exact"/>
        <w:ind w:firstLineChars="200" w:firstLine="640"/>
        <w:outlineLvl w:val="1"/>
        <w:rPr>
          <w:rFonts w:eastAsia="楷体_GB2312"/>
          <w:b/>
        </w:rPr>
      </w:pPr>
      <w:r w:rsidRPr="00721619">
        <w:rPr>
          <w:rFonts w:eastAsia="楷体_GB2312"/>
          <w:b/>
        </w:rPr>
        <w:t>（一）重点行业</w:t>
      </w:r>
      <w:r w:rsidRPr="00721619">
        <w:rPr>
          <w:rFonts w:eastAsia="楷体_GB2312"/>
          <w:b/>
        </w:rPr>
        <w:t>VOCs</w:t>
      </w:r>
      <w:r w:rsidRPr="00721619">
        <w:rPr>
          <w:rFonts w:eastAsia="楷体_GB2312"/>
          <w:b/>
        </w:rPr>
        <w:t>污染防治取得积极进展</w:t>
      </w:r>
    </w:p>
    <w:p w:rsidR="00B9409B" w:rsidRPr="00721619" w:rsidRDefault="00B9409B" w:rsidP="00B9409B">
      <w:pPr>
        <w:spacing w:line="610" w:lineRule="exact"/>
        <w:ind w:firstLineChars="200" w:firstLine="640"/>
        <w:rPr>
          <w:rFonts w:eastAsia="仿宋_GB2312"/>
          <w:strike/>
        </w:rPr>
      </w:pPr>
      <w:r w:rsidRPr="00721619">
        <w:rPr>
          <w:rFonts w:eastAsia="仿宋_GB2312"/>
        </w:rPr>
        <w:t>近年来，我省按照国家有关部署积极开展</w:t>
      </w:r>
      <w:r w:rsidRPr="00721619">
        <w:rPr>
          <w:rFonts w:eastAsia="仿宋_GB2312"/>
        </w:rPr>
        <w:t>VOCs</w:t>
      </w:r>
      <w:r w:rsidRPr="00721619">
        <w:rPr>
          <w:rFonts w:eastAsia="仿宋_GB2312"/>
        </w:rPr>
        <w:t>污染防治工作，强化重点工业行业</w:t>
      </w:r>
      <w:r w:rsidRPr="00721619">
        <w:rPr>
          <w:rFonts w:eastAsia="仿宋_GB2312"/>
        </w:rPr>
        <w:t>VOCs</w:t>
      </w:r>
      <w:r w:rsidRPr="00721619">
        <w:rPr>
          <w:rFonts w:eastAsia="仿宋_GB2312"/>
        </w:rPr>
        <w:t>综合整治，出台了一系列政策措施和排放标准，各项工作取得积极进展。一是印发了《山东省重点行业挥发性有机物综合整治方案》和《山东省重点行业挥发性有机物专项治理方案》，并将重点行业</w:t>
      </w:r>
      <w:r w:rsidRPr="00721619">
        <w:rPr>
          <w:rFonts w:eastAsia="仿宋_GB2312"/>
        </w:rPr>
        <w:t>VOCs</w:t>
      </w:r>
      <w:r w:rsidRPr="00721619">
        <w:rPr>
          <w:rFonts w:eastAsia="仿宋_GB2312"/>
        </w:rPr>
        <w:t>治理纳入《</w:t>
      </w:r>
      <w:r w:rsidRPr="00721619">
        <w:rPr>
          <w:rFonts w:eastAsia="仿宋_GB2312"/>
        </w:rPr>
        <w:t>2017</w:t>
      </w:r>
      <w:r w:rsidRPr="00721619">
        <w:rPr>
          <w:rFonts w:eastAsia="仿宋_GB2312"/>
        </w:rPr>
        <w:t>年环境保护突出问题综合整治攻坚方案》。截至</w:t>
      </w:r>
      <w:r w:rsidRPr="00721619">
        <w:rPr>
          <w:rFonts w:eastAsia="仿宋_GB2312"/>
        </w:rPr>
        <w:t>2017</w:t>
      </w:r>
      <w:r w:rsidRPr="00721619">
        <w:rPr>
          <w:rFonts w:eastAsia="仿宋_GB2312"/>
        </w:rPr>
        <w:t>年</w:t>
      </w:r>
      <w:r w:rsidRPr="00721619">
        <w:rPr>
          <w:rFonts w:eastAsia="仿宋_GB2312"/>
        </w:rPr>
        <w:t>11</w:t>
      </w:r>
      <w:r w:rsidRPr="00721619">
        <w:rPr>
          <w:rFonts w:eastAsia="仿宋_GB2312"/>
        </w:rPr>
        <w:t>月底，全省</w:t>
      </w:r>
      <w:r w:rsidRPr="00721619">
        <w:rPr>
          <w:rFonts w:eastAsia="仿宋_GB2312"/>
        </w:rPr>
        <w:t>17</w:t>
      </w:r>
      <w:r w:rsidRPr="00721619">
        <w:rPr>
          <w:rFonts w:eastAsia="仿宋_GB2312"/>
        </w:rPr>
        <w:t>市需整治</w:t>
      </w:r>
      <w:r w:rsidRPr="00721619">
        <w:rPr>
          <w:rFonts w:eastAsia="仿宋_GB2312"/>
        </w:rPr>
        <w:t>156</w:t>
      </w:r>
      <w:r w:rsidRPr="00721619">
        <w:rPr>
          <w:rFonts w:eastAsia="仿宋_GB2312"/>
        </w:rPr>
        <w:t>家石化企业，其中</w:t>
      </w:r>
      <w:r w:rsidRPr="00721619">
        <w:rPr>
          <w:rFonts w:eastAsia="仿宋_GB2312"/>
        </w:rPr>
        <w:t>1</w:t>
      </w:r>
      <w:r w:rsidRPr="00721619">
        <w:rPr>
          <w:rFonts w:eastAsia="仿宋_GB2312"/>
        </w:rPr>
        <w:t>家长期停产、</w:t>
      </w:r>
      <w:r w:rsidRPr="00721619">
        <w:rPr>
          <w:rFonts w:eastAsia="仿宋_GB2312"/>
        </w:rPr>
        <w:t>1</w:t>
      </w:r>
      <w:r w:rsidRPr="00721619">
        <w:rPr>
          <w:rFonts w:eastAsia="仿宋_GB2312"/>
        </w:rPr>
        <w:t>家正在建设，</w:t>
      </w:r>
      <w:r w:rsidRPr="00721619">
        <w:rPr>
          <w:rFonts w:eastAsia="仿宋_GB2312"/>
        </w:rPr>
        <w:t>141</w:t>
      </w:r>
      <w:r w:rsidRPr="00721619">
        <w:rPr>
          <w:rFonts w:eastAsia="仿宋_GB2312"/>
        </w:rPr>
        <w:t>家已完成整治，其他</w:t>
      </w:r>
      <w:r w:rsidRPr="00721619">
        <w:rPr>
          <w:rFonts w:eastAsia="仿宋_GB2312"/>
        </w:rPr>
        <w:t>13</w:t>
      </w:r>
      <w:r w:rsidRPr="00721619">
        <w:rPr>
          <w:rFonts w:eastAsia="仿宋_GB2312"/>
        </w:rPr>
        <w:t>家已停产整治</w:t>
      </w:r>
      <w:r w:rsidRPr="00721619">
        <w:rPr>
          <w:rFonts w:eastAsia="仿宋_GB2312"/>
        </w:rPr>
        <w:t>;</w:t>
      </w:r>
      <w:r w:rsidRPr="00721619">
        <w:t xml:space="preserve"> </w:t>
      </w:r>
      <w:r w:rsidRPr="00721619">
        <w:rPr>
          <w:rFonts w:eastAsia="仿宋_GB2312"/>
        </w:rPr>
        <w:t>全省有机化工、表面涂装、包装印刷等重点行业企业共</w:t>
      </w:r>
      <w:r w:rsidRPr="00721619">
        <w:rPr>
          <w:rFonts w:eastAsia="仿宋_GB2312"/>
        </w:rPr>
        <w:t>2119</w:t>
      </w:r>
      <w:r w:rsidRPr="00721619">
        <w:rPr>
          <w:rFonts w:eastAsia="仿宋_GB2312"/>
        </w:rPr>
        <w:t>家，已配套</w:t>
      </w:r>
      <w:r w:rsidRPr="00721619">
        <w:rPr>
          <w:rFonts w:eastAsia="仿宋_GB2312"/>
        </w:rPr>
        <w:t>VOCs</w:t>
      </w:r>
      <w:r w:rsidRPr="00721619">
        <w:rPr>
          <w:rFonts w:eastAsia="仿宋_GB2312"/>
        </w:rPr>
        <w:t>污染防治设施企业共</w:t>
      </w:r>
      <w:r w:rsidRPr="00721619">
        <w:rPr>
          <w:rFonts w:eastAsia="仿宋_GB2312"/>
        </w:rPr>
        <w:t>2038</w:t>
      </w:r>
      <w:r w:rsidRPr="00721619">
        <w:rPr>
          <w:rFonts w:eastAsia="仿宋_GB2312"/>
        </w:rPr>
        <w:t>家，其他</w:t>
      </w:r>
      <w:r w:rsidRPr="00721619">
        <w:rPr>
          <w:rFonts w:eastAsia="仿宋_GB2312"/>
        </w:rPr>
        <w:t>81</w:t>
      </w:r>
      <w:r w:rsidRPr="00721619">
        <w:rPr>
          <w:rFonts w:eastAsia="仿宋_GB2312"/>
        </w:rPr>
        <w:t>家长期停产或停产整治。二是发布实施了</w:t>
      </w:r>
      <w:bookmarkStart w:id="0" w:name="OLE_LINK53"/>
      <w:r w:rsidRPr="00721619">
        <w:rPr>
          <w:rFonts w:eastAsia="仿宋_GB2312"/>
        </w:rPr>
        <w:t>山东省汽车制造业、家具制造业</w:t>
      </w:r>
      <w:bookmarkEnd w:id="0"/>
      <w:r w:rsidRPr="00721619">
        <w:rPr>
          <w:rFonts w:eastAsia="仿宋_GB2312"/>
        </w:rPr>
        <w:t>和印刷业挥发性有机物排</w:t>
      </w:r>
      <w:r w:rsidRPr="00721619">
        <w:rPr>
          <w:rFonts w:eastAsia="仿宋_GB2312"/>
        </w:rPr>
        <w:lastRenderedPageBreak/>
        <w:t>放标准，为进一步依法依规治污提供了依据。我省印发了《</w:t>
      </w:r>
      <w:bookmarkStart w:id="1" w:name="OLE_LINK1"/>
      <w:r w:rsidRPr="00721619">
        <w:rPr>
          <w:rFonts w:eastAsia="仿宋_GB2312"/>
        </w:rPr>
        <w:t>关于挥发性有机物排污收费等有关问题的通知</w:t>
      </w:r>
      <w:bookmarkEnd w:id="1"/>
      <w:r w:rsidRPr="00721619">
        <w:rPr>
          <w:rFonts w:eastAsia="仿宋_GB2312"/>
        </w:rPr>
        <w:t>》，</w:t>
      </w:r>
      <w:bookmarkStart w:id="2" w:name="OLE_LINK16"/>
      <w:bookmarkStart w:id="3" w:name="OLE_LINK15"/>
      <w:r w:rsidRPr="00721619">
        <w:rPr>
          <w:rFonts w:eastAsia="仿宋_GB2312"/>
        </w:rPr>
        <w:t>规定分</w:t>
      </w:r>
      <w:r w:rsidRPr="00721619">
        <w:rPr>
          <w:rFonts w:eastAsia="仿宋_GB2312"/>
        </w:rPr>
        <w:t>3</w:t>
      </w:r>
      <w:r w:rsidRPr="00721619">
        <w:rPr>
          <w:rFonts w:eastAsia="仿宋_GB2312"/>
        </w:rPr>
        <w:t>步对石油化工、包装印刷、汽车制造业、家具制造业以及铝型材工业等开征挥发性有机物排污费。</w:t>
      </w:r>
      <w:bookmarkEnd w:id="2"/>
      <w:bookmarkEnd w:id="3"/>
      <w:r w:rsidRPr="00721619">
        <w:rPr>
          <w:rFonts w:eastAsia="仿宋_GB2312"/>
        </w:rPr>
        <w:t>四是针对橡胶生产、制革、废塑料加工、板材加工、汽修喷涂等</w:t>
      </w:r>
      <w:r w:rsidRPr="00721619">
        <w:rPr>
          <w:rFonts w:eastAsia="仿宋_GB2312"/>
        </w:rPr>
        <w:t>VOCs</w:t>
      </w:r>
      <w:r w:rsidRPr="00721619">
        <w:rPr>
          <w:rFonts w:eastAsia="仿宋_GB2312"/>
        </w:rPr>
        <w:t>排放源开展了摸底调查。</w:t>
      </w:r>
      <w:r w:rsidRPr="00721619">
        <w:rPr>
          <w:rFonts w:eastAsia="仿宋_GB2312"/>
        </w:rPr>
        <w:t>7</w:t>
      </w:r>
      <w:r w:rsidRPr="00721619">
        <w:rPr>
          <w:rFonts w:eastAsia="仿宋_GB2312"/>
        </w:rPr>
        <w:t>个传输通道城市已完成本地</w:t>
      </w:r>
      <w:r w:rsidRPr="00721619">
        <w:rPr>
          <w:rFonts w:eastAsia="仿宋_GB2312"/>
        </w:rPr>
        <w:t>VOCs</w:t>
      </w:r>
      <w:r w:rsidRPr="00721619">
        <w:rPr>
          <w:rFonts w:eastAsia="仿宋_GB2312"/>
        </w:rPr>
        <w:t>排放清单编制，其余</w:t>
      </w:r>
      <w:r w:rsidRPr="00721619">
        <w:rPr>
          <w:rFonts w:eastAsia="仿宋_GB2312"/>
        </w:rPr>
        <w:t>10</w:t>
      </w:r>
      <w:r w:rsidRPr="00721619">
        <w:rPr>
          <w:rFonts w:eastAsia="仿宋_GB2312"/>
        </w:rPr>
        <w:t>个城市正在积极推进。全省所有加油站完成了二级油气回收，其中位于设区城市主城区内的</w:t>
      </w:r>
      <w:r w:rsidRPr="00721619">
        <w:rPr>
          <w:rFonts w:eastAsia="仿宋_GB2312"/>
        </w:rPr>
        <w:t>3104</w:t>
      </w:r>
      <w:r w:rsidRPr="00721619">
        <w:rPr>
          <w:rFonts w:eastAsia="仿宋_GB2312"/>
        </w:rPr>
        <w:t>座完成了三级油气回收改造。</w:t>
      </w:r>
      <w:r w:rsidRPr="00721619">
        <w:rPr>
          <w:rFonts w:eastAsia="仿宋_GB2312"/>
        </w:rPr>
        <w:t>2017</w:t>
      </w:r>
      <w:r w:rsidRPr="00721619">
        <w:rPr>
          <w:rFonts w:eastAsia="仿宋_GB2312"/>
        </w:rPr>
        <w:t>年，全省关停</w:t>
      </w:r>
      <w:r w:rsidRPr="00721619">
        <w:rPr>
          <w:rFonts w:eastAsia="仿宋_GB2312"/>
        </w:rPr>
        <w:t>“</w:t>
      </w:r>
      <w:r w:rsidRPr="00721619">
        <w:rPr>
          <w:rFonts w:eastAsia="仿宋_GB2312"/>
        </w:rPr>
        <w:t>散乱污</w:t>
      </w:r>
      <w:r w:rsidRPr="00721619">
        <w:rPr>
          <w:rFonts w:eastAsia="仿宋_GB2312"/>
        </w:rPr>
        <w:t>”</w:t>
      </w:r>
      <w:r w:rsidRPr="00721619">
        <w:rPr>
          <w:rFonts w:eastAsia="仿宋_GB2312"/>
        </w:rPr>
        <w:t>企业</w:t>
      </w:r>
      <w:r w:rsidRPr="00721619">
        <w:rPr>
          <w:rFonts w:eastAsia="仿宋_GB2312"/>
        </w:rPr>
        <w:t>8.4</w:t>
      </w:r>
      <w:r w:rsidRPr="00721619">
        <w:rPr>
          <w:rFonts w:eastAsia="仿宋_GB2312"/>
        </w:rPr>
        <w:t>万余家。</w:t>
      </w:r>
      <w:r w:rsidRPr="00721619">
        <w:rPr>
          <w:rFonts w:eastAsia="仿宋_GB2312"/>
        </w:rPr>
        <w:t>2016</w:t>
      </w:r>
      <w:r w:rsidRPr="00721619">
        <w:rPr>
          <w:rFonts w:eastAsia="仿宋_GB2312"/>
        </w:rPr>
        <w:t>年</w:t>
      </w:r>
      <w:r w:rsidRPr="00721619">
        <w:rPr>
          <w:rFonts w:eastAsia="仿宋_GB2312"/>
        </w:rPr>
        <w:t>PM</w:t>
      </w:r>
      <w:r w:rsidRPr="00721619">
        <w:rPr>
          <w:rFonts w:eastAsia="仿宋_GB2312"/>
          <w:vertAlign w:val="subscript"/>
        </w:rPr>
        <w:t>2.5</w:t>
      </w:r>
      <w:r w:rsidRPr="00721619">
        <w:rPr>
          <w:rFonts w:eastAsia="仿宋_GB2312"/>
        </w:rPr>
        <w:t>、</w:t>
      </w:r>
      <w:r w:rsidRPr="00721619">
        <w:rPr>
          <w:rFonts w:eastAsia="仿宋_GB2312"/>
        </w:rPr>
        <w:t>PM</w:t>
      </w:r>
      <w:r w:rsidRPr="00721619">
        <w:rPr>
          <w:rFonts w:eastAsia="仿宋_GB2312"/>
          <w:vertAlign w:val="subscript"/>
        </w:rPr>
        <w:t>10</w:t>
      </w:r>
      <w:r w:rsidRPr="00721619">
        <w:rPr>
          <w:rFonts w:eastAsia="仿宋_GB2312"/>
        </w:rPr>
        <w:t>、</w:t>
      </w:r>
      <w:r w:rsidRPr="00721619">
        <w:rPr>
          <w:rFonts w:eastAsia="仿宋_GB2312"/>
        </w:rPr>
        <w:t>SO</w:t>
      </w:r>
      <w:r w:rsidRPr="00721619">
        <w:rPr>
          <w:rFonts w:eastAsia="仿宋_GB2312"/>
          <w:vertAlign w:val="subscript"/>
        </w:rPr>
        <w:t>2</w:t>
      </w:r>
      <w:r w:rsidRPr="00721619">
        <w:rPr>
          <w:rFonts w:eastAsia="仿宋_GB2312"/>
        </w:rPr>
        <w:t>、</w:t>
      </w:r>
      <w:r w:rsidRPr="00721619">
        <w:rPr>
          <w:rFonts w:eastAsia="仿宋_GB2312"/>
        </w:rPr>
        <w:t>NO</w:t>
      </w:r>
      <w:r w:rsidRPr="00721619">
        <w:rPr>
          <w:rFonts w:eastAsia="仿宋_GB2312"/>
          <w:vertAlign w:val="subscript"/>
        </w:rPr>
        <w:t>2</w:t>
      </w:r>
      <w:r w:rsidRPr="00721619">
        <w:rPr>
          <w:rFonts w:eastAsia="仿宋_GB2312"/>
        </w:rPr>
        <w:t>平均浓度比</w:t>
      </w:r>
      <w:r w:rsidRPr="00721619">
        <w:rPr>
          <w:rFonts w:eastAsia="仿宋_GB2312"/>
        </w:rPr>
        <w:t>2013</w:t>
      </w:r>
      <w:r w:rsidRPr="00721619">
        <w:rPr>
          <w:rFonts w:eastAsia="仿宋_GB2312"/>
        </w:rPr>
        <w:t>年分别下降</w:t>
      </w:r>
      <w:r w:rsidRPr="00721619">
        <w:rPr>
          <w:rFonts w:eastAsia="仿宋_GB2312"/>
        </w:rPr>
        <w:t>32.7%</w:t>
      </w:r>
      <w:r w:rsidRPr="00721619">
        <w:rPr>
          <w:rFonts w:eastAsia="仿宋_GB2312"/>
        </w:rPr>
        <w:t>、</w:t>
      </w:r>
      <w:r w:rsidRPr="00721619">
        <w:rPr>
          <w:rFonts w:eastAsia="仿宋_GB2312"/>
        </w:rPr>
        <w:t>25.0%</w:t>
      </w:r>
      <w:r w:rsidRPr="00721619">
        <w:rPr>
          <w:rFonts w:eastAsia="仿宋_GB2312"/>
        </w:rPr>
        <w:t>、</w:t>
      </w:r>
      <w:r w:rsidRPr="00721619">
        <w:rPr>
          <w:rFonts w:eastAsia="仿宋_GB2312"/>
        </w:rPr>
        <w:t>50.7%</w:t>
      </w:r>
      <w:r w:rsidRPr="00721619">
        <w:rPr>
          <w:rFonts w:eastAsia="仿宋_GB2312"/>
        </w:rPr>
        <w:t>和</w:t>
      </w:r>
      <w:r w:rsidRPr="00721619">
        <w:rPr>
          <w:rFonts w:eastAsia="仿宋_GB2312"/>
        </w:rPr>
        <w:t>20.8%</w:t>
      </w:r>
      <w:r w:rsidRPr="00721619">
        <w:rPr>
          <w:rFonts w:eastAsia="仿宋_GB2312"/>
        </w:rPr>
        <w:t>。</w:t>
      </w:r>
      <w:r w:rsidRPr="00721619">
        <w:rPr>
          <w:rFonts w:eastAsia="仿宋_GB2312"/>
        </w:rPr>
        <w:t>2016</w:t>
      </w:r>
      <w:r w:rsidRPr="00721619">
        <w:rPr>
          <w:rFonts w:eastAsia="仿宋_GB2312"/>
        </w:rPr>
        <w:t>年</w:t>
      </w:r>
      <w:r w:rsidRPr="00721619">
        <w:rPr>
          <w:rFonts w:eastAsia="仿宋_GB2312"/>
        </w:rPr>
        <w:t>SO</w:t>
      </w:r>
      <w:r w:rsidRPr="00721619">
        <w:rPr>
          <w:rFonts w:eastAsia="仿宋_GB2312"/>
          <w:vertAlign w:val="subscript"/>
        </w:rPr>
        <w:t>2</w:t>
      </w:r>
      <w:r w:rsidRPr="00721619">
        <w:rPr>
          <w:rFonts w:eastAsia="仿宋_GB2312"/>
        </w:rPr>
        <w:t>、</w:t>
      </w:r>
      <w:r w:rsidRPr="00721619">
        <w:rPr>
          <w:rFonts w:eastAsia="仿宋_GB2312"/>
        </w:rPr>
        <w:t>NOx</w:t>
      </w:r>
      <w:r w:rsidRPr="00721619">
        <w:rPr>
          <w:rFonts w:eastAsia="仿宋_GB2312"/>
        </w:rPr>
        <w:t>排放量比</w:t>
      </w:r>
      <w:r w:rsidRPr="00721619">
        <w:rPr>
          <w:rFonts w:eastAsia="仿宋_GB2312"/>
        </w:rPr>
        <w:t>2013</w:t>
      </w:r>
      <w:r w:rsidRPr="00721619">
        <w:rPr>
          <w:rFonts w:eastAsia="仿宋_GB2312"/>
        </w:rPr>
        <w:t>年分别下降</w:t>
      </w:r>
      <w:r w:rsidRPr="00721619">
        <w:rPr>
          <w:rFonts w:eastAsia="仿宋_GB2312"/>
        </w:rPr>
        <w:t>31.0%</w:t>
      </w:r>
      <w:r w:rsidRPr="00721619">
        <w:rPr>
          <w:rFonts w:eastAsia="仿宋_GB2312"/>
        </w:rPr>
        <w:t>、</w:t>
      </w:r>
      <w:r w:rsidRPr="00721619">
        <w:rPr>
          <w:rFonts w:eastAsia="仿宋_GB2312"/>
        </w:rPr>
        <w:t>25.6%</w:t>
      </w:r>
      <w:r w:rsidRPr="00721619">
        <w:rPr>
          <w:rFonts w:eastAsia="仿宋_GB2312"/>
        </w:rPr>
        <w:t>，</w:t>
      </w:r>
    </w:p>
    <w:p w:rsidR="00B9409B" w:rsidRPr="00721619" w:rsidRDefault="00B9409B" w:rsidP="00B9409B">
      <w:pPr>
        <w:spacing w:line="610" w:lineRule="exact"/>
        <w:ind w:firstLineChars="200" w:firstLine="640"/>
        <w:outlineLvl w:val="1"/>
        <w:rPr>
          <w:rFonts w:eastAsia="楷体_GB2312"/>
          <w:b/>
        </w:rPr>
      </w:pPr>
      <w:r w:rsidRPr="00721619">
        <w:rPr>
          <w:rFonts w:eastAsia="楷体_GB2312"/>
          <w:b/>
        </w:rPr>
        <w:t>（二）</w:t>
      </w:r>
      <w:r w:rsidRPr="00721619">
        <w:rPr>
          <w:rFonts w:eastAsia="楷体_GB2312"/>
          <w:b/>
        </w:rPr>
        <w:t>VOCs</w:t>
      </w:r>
      <w:r w:rsidRPr="00721619">
        <w:rPr>
          <w:rFonts w:eastAsia="楷体_GB2312"/>
          <w:b/>
        </w:rPr>
        <w:t>污染防治形势严峻</w:t>
      </w:r>
    </w:p>
    <w:p w:rsidR="00B9409B" w:rsidRPr="00721619" w:rsidRDefault="00B9409B" w:rsidP="00B9409B">
      <w:pPr>
        <w:spacing w:line="610" w:lineRule="exact"/>
        <w:ind w:firstLineChars="200" w:firstLine="640"/>
        <w:rPr>
          <w:rFonts w:eastAsia="仿宋_GB2312"/>
        </w:rPr>
      </w:pPr>
      <w:r w:rsidRPr="00721619">
        <w:rPr>
          <w:rFonts w:eastAsia="仿宋_GB2312"/>
        </w:rPr>
        <w:t>当前，我省以</w:t>
      </w:r>
      <w:r w:rsidRPr="00721619">
        <w:rPr>
          <w:rFonts w:eastAsia="仿宋_GB2312"/>
        </w:rPr>
        <w:t>PM</w:t>
      </w:r>
      <w:r w:rsidRPr="00721619">
        <w:rPr>
          <w:rFonts w:eastAsia="仿宋_GB2312"/>
          <w:vertAlign w:val="subscript"/>
        </w:rPr>
        <w:t>2.5</w:t>
      </w:r>
      <w:r w:rsidRPr="00721619">
        <w:rPr>
          <w:rFonts w:eastAsia="仿宋_GB2312"/>
        </w:rPr>
        <w:t>居高不下和</w:t>
      </w:r>
      <w:r w:rsidRPr="00721619">
        <w:rPr>
          <w:rFonts w:eastAsia="仿宋_GB2312"/>
        </w:rPr>
        <w:t>O</w:t>
      </w:r>
      <w:r w:rsidRPr="00721619">
        <w:rPr>
          <w:rFonts w:eastAsia="仿宋_GB2312"/>
          <w:vertAlign w:val="subscript"/>
        </w:rPr>
        <w:t>3</w:t>
      </w:r>
      <w:r w:rsidRPr="00721619">
        <w:rPr>
          <w:rFonts w:eastAsia="仿宋_GB2312"/>
        </w:rPr>
        <w:t>浓度逐年升高为特征的复合型污染逐步显现。《大气污染防治行动计划》《山东省</w:t>
      </w:r>
      <w:r w:rsidRPr="00721619">
        <w:rPr>
          <w:rFonts w:eastAsia="仿宋_GB2312"/>
        </w:rPr>
        <w:t>2013-2020</w:t>
      </w:r>
      <w:r w:rsidRPr="00721619">
        <w:rPr>
          <w:rFonts w:eastAsia="仿宋_GB2312"/>
        </w:rPr>
        <w:t>年大气污染防治规划》及《一期（</w:t>
      </w:r>
      <w:r w:rsidRPr="00721619">
        <w:rPr>
          <w:rFonts w:eastAsia="仿宋_GB2312"/>
        </w:rPr>
        <w:t>2013</w:t>
      </w:r>
      <w:r w:rsidRPr="00721619">
        <w:rPr>
          <w:rFonts w:eastAsia="仿宋_GB2312"/>
        </w:rPr>
        <w:t>－</w:t>
      </w:r>
      <w:r w:rsidRPr="00721619">
        <w:rPr>
          <w:rFonts w:eastAsia="仿宋_GB2312"/>
        </w:rPr>
        <w:t>2015</w:t>
      </w:r>
      <w:r w:rsidRPr="00721619">
        <w:rPr>
          <w:rFonts w:eastAsia="仿宋_GB2312"/>
        </w:rPr>
        <w:t>年）行动计划》、《二期（</w:t>
      </w:r>
      <w:r w:rsidRPr="00721619">
        <w:rPr>
          <w:rFonts w:eastAsia="仿宋_GB2312"/>
        </w:rPr>
        <w:t>2016</w:t>
      </w:r>
      <w:r w:rsidRPr="00721619">
        <w:rPr>
          <w:rFonts w:eastAsia="仿宋_GB2312"/>
        </w:rPr>
        <w:t>－</w:t>
      </w:r>
      <w:r w:rsidRPr="00721619">
        <w:rPr>
          <w:rFonts w:eastAsia="仿宋_GB2312"/>
        </w:rPr>
        <w:t>2017</w:t>
      </w:r>
      <w:r w:rsidRPr="00721619">
        <w:rPr>
          <w:rFonts w:eastAsia="仿宋_GB2312"/>
        </w:rPr>
        <w:t>年）行动计划》实施以来，全省环境空气质量虽持续改善，但</w:t>
      </w:r>
      <w:r w:rsidRPr="00721619">
        <w:rPr>
          <w:rFonts w:eastAsia="仿宋_GB2312"/>
        </w:rPr>
        <w:t>PM</w:t>
      </w:r>
      <w:r w:rsidRPr="00721619">
        <w:rPr>
          <w:rFonts w:eastAsia="仿宋_GB2312"/>
          <w:vertAlign w:val="subscript"/>
        </w:rPr>
        <w:t>2.5</w:t>
      </w:r>
      <w:r w:rsidRPr="00721619">
        <w:rPr>
          <w:rFonts w:eastAsia="仿宋_GB2312"/>
        </w:rPr>
        <w:t>浓度仍处于高位，远超过国家环境空气质量二级标准；同时，我省臭氧浓度呈现上升趋势，尤其是在夏秋季已成为部分城市的首要污染物。与</w:t>
      </w:r>
      <w:r w:rsidRPr="00721619">
        <w:rPr>
          <w:rFonts w:eastAsia="仿宋_GB2312"/>
        </w:rPr>
        <w:t>2013</w:t>
      </w:r>
      <w:r w:rsidRPr="00721619">
        <w:rPr>
          <w:rFonts w:eastAsia="仿宋_GB2312"/>
        </w:rPr>
        <w:t>年相比，</w:t>
      </w:r>
      <w:r w:rsidRPr="00721619">
        <w:rPr>
          <w:rFonts w:eastAsia="仿宋_GB2312"/>
        </w:rPr>
        <w:t>2016</w:t>
      </w:r>
      <w:r w:rsidRPr="00721619">
        <w:rPr>
          <w:rFonts w:eastAsia="仿宋_GB2312"/>
        </w:rPr>
        <w:t>年我省</w:t>
      </w:r>
      <w:r w:rsidRPr="00721619">
        <w:rPr>
          <w:rFonts w:eastAsia="仿宋_GB2312"/>
        </w:rPr>
        <w:t>O</w:t>
      </w:r>
      <w:r w:rsidRPr="00721619">
        <w:rPr>
          <w:rFonts w:eastAsia="仿宋_GB2312"/>
          <w:vertAlign w:val="subscript"/>
        </w:rPr>
        <w:t>3</w:t>
      </w:r>
      <w:r w:rsidRPr="00721619">
        <w:rPr>
          <w:rFonts w:eastAsia="仿宋_GB2312"/>
        </w:rPr>
        <w:t>浓度（</w:t>
      </w:r>
      <w:bookmarkStart w:id="4" w:name="OLE_LINK4"/>
      <w:bookmarkStart w:id="5" w:name="OLE_LINK2"/>
      <w:r w:rsidRPr="00721619">
        <w:rPr>
          <w:rFonts w:eastAsia="仿宋_GB2312"/>
        </w:rPr>
        <w:t>日最大</w:t>
      </w:r>
      <w:r w:rsidRPr="00721619">
        <w:rPr>
          <w:rFonts w:eastAsia="仿宋_GB2312"/>
        </w:rPr>
        <w:t>8</w:t>
      </w:r>
      <w:r w:rsidRPr="00721619">
        <w:rPr>
          <w:rFonts w:eastAsia="仿宋_GB2312"/>
        </w:rPr>
        <w:t>小时平均浓度第</w:t>
      </w:r>
      <w:r w:rsidRPr="00721619">
        <w:rPr>
          <w:rFonts w:eastAsia="仿宋_GB2312"/>
        </w:rPr>
        <w:t>90</w:t>
      </w:r>
      <w:r w:rsidRPr="00721619">
        <w:rPr>
          <w:rFonts w:eastAsia="仿宋_GB2312"/>
        </w:rPr>
        <w:t>百分位数</w:t>
      </w:r>
      <w:bookmarkEnd w:id="4"/>
      <w:bookmarkEnd w:id="5"/>
      <w:r w:rsidRPr="00721619">
        <w:rPr>
          <w:rFonts w:eastAsia="仿宋_GB2312"/>
        </w:rPr>
        <w:t>）上升</w:t>
      </w:r>
      <w:r w:rsidRPr="00721619">
        <w:rPr>
          <w:rFonts w:eastAsia="仿宋_GB2312"/>
        </w:rPr>
        <w:t>9.6%</w:t>
      </w:r>
      <w:r w:rsidRPr="00721619">
        <w:rPr>
          <w:rFonts w:eastAsia="仿宋_GB2312"/>
        </w:rPr>
        <w:t>；</w:t>
      </w:r>
      <w:r w:rsidRPr="00721619">
        <w:rPr>
          <w:rFonts w:eastAsia="仿宋_GB2312"/>
        </w:rPr>
        <w:t>2016</w:t>
      </w:r>
      <w:r w:rsidRPr="00721619">
        <w:rPr>
          <w:rFonts w:eastAsia="仿宋_GB2312"/>
        </w:rPr>
        <w:t>年，</w:t>
      </w:r>
      <w:r w:rsidRPr="00721619">
        <w:rPr>
          <w:rFonts w:eastAsia="仿宋_GB2312"/>
        </w:rPr>
        <w:t>17</w:t>
      </w:r>
      <w:r w:rsidRPr="00721619">
        <w:rPr>
          <w:rFonts w:eastAsia="仿宋_GB2312"/>
        </w:rPr>
        <w:t>个设区市中有</w:t>
      </w:r>
      <w:r w:rsidRPr="00721619">
        <w:rPr>
          <w:rFonts w:eastAsia="仿宋_GB2312"/>
        </w:rPr>
        <w:lastRenderedPageBreak/>
        <w:t>14</w:t>
      </w:r>
      <w:r w:rsidRPr="00721619">
        <w:rPr>
          <w:rFonts w:eastAsia="仿宋_GB2312"/>
        </w:rPr>
        <w:t>个市</w:t>
      </w:r>
      <w:r w:rsidRPr="00721619">
        <w:rPr>
          <w:rFonts w:eastAsia="仿宋_GB2312"/>
        </w:rPr>
        <w:t>O</w:t>
      </w:r>
      <w:r w:rsidRPr="00721619">
        <w:rPr>
          <w:rFonts w:eastAsia="仿宋_GB2312"/>
          <w:vertAlign w:val="subscript"/>
        </w:rPr>
        <w:t>3</w:t>
      </w:r>
      <w:r w:rsidRPr="00721619">
        <w:rPr>
          <w:rFonts w:eastAsia="仿宋_GB2312"/>
        </w:rPr>
        <w:t>浓度超过或接近国家二级标准。据国家初步测算，我省</w:t>
      </w:r>
      <w:r w:rsidRPr="00721619">
        <w:rPr>
          <w:rFonts w:eastAsia="仿宋_GB2312"/>
        </w:rPr>
        <w:t>VOCs</w:t>
      </w:r>
      <w:r w:rsidRPr="00721619">
        <w:rPr>
          <w:rFonts w:eastAsia="仿宋_GB2312"/>
        </w:rPr>
        <w:t>排放量大且居于全国前列，对大气环境影响日益突出。由于</w:t>
      </w:r>
      <w:r w:rsidRPr="00721619">
        <w:rPr>
          <w:rFonts w:eastAsia="仿宋_GB2312"/>
        </w:rPr>
        <w:t>VOCs</w:t>
      </w:r>
      <w:r w:rsidRPr="00721619">
        <w:rPr>
          <w:rFonts w:eastAsia="仿宋_GB2312"/>
        </w:rPr>
        <w:t>排放会导致大气氧化性增强，且部分</w:t>
      </w:r>
      <w:r w:rsidRPr="00721619">
        <w:rPr>
          <w:rFonts w:eastAsia="仿宋_GB2312"/>
        </w:rPr>
        <w:t>VOCs</w:t>
      </w:r>
      <w:r w:rsidRPr="00721619">
        <w:rPr>
          <w:rFonts w:eastAsia="仿宋_GB2312"/>
        </w:rPr>
        <w:t>会产生恶臭异味，成为制约我省空气质量持续改善的瓶颈，迫切需要全面加强</w:t>
      </w:r>
      <w:r w:rsidRPr="00721619">
        <w:rPr>
          <w:rFonts w:eastAsia="仿宋_GB2312"/>
        </w:rPr>
        <w:t>VOCs</w:t>
      </w:r>
      <w:r w:rsidRPr="00721619">
        <w:rPr>
          <w:rFonts w:eastAsia="仿宋_GB2312"/>
        </w:rPr>
        <w:t>污染防治工作。</w:t>
      </w:r>
    </w:p>
    <w:p w:rsidR="00B9409B" w:rsidRPr="00721619" w:rsidRDefault="00B9409B" w:rsidP="00B9409B">
      <w:pPr>
        <w:spacing w:line="610" w:lineRule="exact"/>
        <w:ind w:firstLineChars="200" w:firstLine="640"/>
        <w:outlineLvl w:val="0"/>
        <w:rPr>
          <w:rFonts w:eastAsia="黑体"/>
        </w:rPr>
      </w:pPr>
      <w:r w:rsidRPr="00721619">
        <w:rPr>
          <w:rFonts w:eastAsia="黑体"/>
        </w:rPr>
        <w:t>二、总体要求与目标</w:t>
      </w:r>
    </w:p>
    <w:p w:rsidR="00B9409B" w:rsidRPr="00721619" w:rsidRDefault="00B9409B" w:rsidP="00B9409B">
      <w:pPr>
        <w:spacing w:line="610" w:lineRule="exact"/>
        <w:ind w:firstLineChars="200" w:firstLine="640"/>
        <w:outlineLvl w:val="1"/>
        <w:rPr>
          <w:rFonts w:eastAsia="黑体"/>
        </w:rPr>
      </w:pPr>
      <w:r w:rsidRPr="00721619">
        <w:rPr>
          <w:rFonts w:eastAsia="楷体_GB2312"/>
          <w:b/>
        </w:rPr>
        <w:t>（一）总体要求。</w:t>
      </w:r>
      <w:r w:rsidRPr="00721619">
        <w:rPr>
          <w:rFonts w:eastAsia="仿宋_GB2312"/>
        </w:rPr>
        <w:t>全面贯彻落实十九大精神，围绕环境空气质量持续改善，加快推进新旧动能转换，按照</w:t>
      </w:r>
      <w:r w:rsidRPr="00721619">
        <w:rPr>
          <w:rFonts w:eastAsia="仿宋_GB2312"/>
        </w:rPr>
        <w:t>“</w:t>
      </w:r>
      <w:r w:rsidRPr="00721619">
        <w:rPr>
          <w:rFonts w:eastAsia="仿宋_GB2312"/>
        </w:rPr>
        <w:t>树立一个理念、围绕三条主线、落实六大责任、实施九大措施、实现一个目标</w:t>
      </w:r>
      <w:r w:rsidRPr="00721619">
        <w:rPr>
          <w:rFonts w:eastAsia="仿宋_GB2312"/>
        </w:rPr>
        <w:t>”</w:t>
      </w:r>
      <w:r w:rsidRPr="00721619">
        <w:rPr>
          <w:rFonts w:eastAsia="仿宋_GB2312"/>
        </w:rPr>
        <w:t>的环境保护工作思路，实施</w:t>
      </w:r>
      <w:r w:rsidRPr="00721619">
        <w:rPr>
          <w:rFonts w:eastAsia="仿宋_GB2312"/>
        </w:rPr>
        <w:t>VOCs</w:t>
      </w:r>
      <w:r w:rsidRPr="00721619">
        <w:rPr>
          <w:rFonts w:eastAsia="仿宋_GB2312"/>
        </w:rPr>
        <w:t>与</w:t>
      </w:r>
      <w:r w:rsidRPr="00721619">
        <w:rPr>
          <w:rFonts w:eastAsia="仿宋_GB2312"/>
        </w:rPr>
        <w:t>NOx</w:t>
      </w:r>
      <w:r w:rsidRPr="00721619">
        <w:rPr>
          <w:rFonts w:eastAsia="仿宋_GB2312"/>
        </w:rPr>
        <w:t>协同减排、点源与面源协同减排、有组织与无组织协同减排，突出重点行业和重点污染物，实施固定污染源排污许可，强化环境监管能力，因地制宜，源头严防，过程严控、末端严管，标本兼治，分业施策，建立</w:t>
      </w:r>
      <w:r w:rsidRPr="00721619">
        <w:rPr>
          <w:rFonts w:eastAsia="仿宋_GB2312"/>
        </w:rPr>
        <w:t>VOCs</w:t>
      </w:r>
      <w:r w:rsidRPr="00721619">
        <w:rPr>
          <w:rFonts w:eastAsia="仿宋_GB2312"/>
        </w:rPr>
        <w:t>污染防治长效机制，促进环境空气质量持续改善和产业绿色发展。</w:t>
      </w:r>
    </w:p>
    <w:p w:rsidR="00B9409B" w:rsidRPr="00721619" w:rsidRDefault="00B9409B" w:rsidP="00B9409B">
      <w:pPr>
        <w:spacing w:line="610" w:lineRule="exact"/>
        <w:ind w:firstLineChars="200" w:firstLine="640"/>
        <w:outlineLvl w:val="1"/>
        <w:rPr>
          <w:rFonts w:eastAsia="黑体"/>
        </w:rPr>
      </w:pPr>
      <w:r w:rsidRPr="00721619">
        <w:rPr>
          <w:rFonts w:eastAsia="楷体_GB2312"/>
          <w:b/>
        </w:rPr>
        <w:t>（二）主要目标。</w:t>
      </w:r>
      <w:r w:rsidRPr="00721619">
        <w:rPr>
          <w:rFonts w:eastAsia="仿宋_GB2312"/>
        </w:rPr>
        <w:t>到</w:t>
      </w:r>
      <w:r w:rsidRPr="00721619">
        <w:rPr>
          <w:rFonts w:eastAsia="仿宋_GB2312"/>
        </w:rPr>
        <w:t>2020</w:t>
      </w:r>
      <w:r w:rsidRPr="00721619">
        <w:rPr>
          <w:rFonts w:eastAsia="仿宋_GB2312"/>
        </w:rPr>
        <w:t>年，突出重点行业</w:t>
      </w:r>
      <w:r w:rsidRPr="00721619">
        <w:rPr>
          <w:rFonts w:eastAsia="仿宋_GB2312"/>
        </w:rPr>
        <w:t>VOCs</w:t>
      </w:r>
      <w:r w:rsidRPr="00721619">
        <w:rPr>
          <w:rFonts w:eastAsia="仿宋_GB2312"/>
        </w:rPr>
        <w:t>污染减排，排放总量下降</w:t>
      </w:r>
      <w:r w:rsidRPr="00721619">
        <w:rPr>
          <w:rFonts w:eastAsia="仿宋_GB2312"/>
        </w:rPr>
        <w:t>20%</w:t>
      </w:r>
      <w:r w:rsidRPr="00721619">
        <w:rPr>
          <w:rFonts w:eastAsia="仿宋_GB2312"/>
        </w:rPr>
        <w:t>。建立健全以改善环境空气质量为核心的</w:t>
      </w:r>
      <w:r w:rsidRPr="00721619">
        <w:rPr>
          <w:rFonts w:eastAsia="仿宋_GB2312"/>
        </w:rPr>
        <w:t>VOCs</w:t>
      </w:r>
      <w:r w:rsidRPr="00721619">
        <w:rPr>
          <w:rFonts w:eastAsia="仿宋_GB2312"/>
        </w:rPr>
        <w:t>污染防治管理体系。</w:t>
      </w:r>
    </w:p>
    <w:p w:rsidR="00B9409B" w:rsidRPr="00721619" w:rsidRDefault="00B9409B" w:rsidP="00B9409B">
      <w:pPr>
        <w:spacing w:line="610" w:lineRule="exact"/>
        <w:ind w:firstLineChars="200" w:firstLine="640"/>
        <w:outlineLvl w:val="0"/>
        <w:rPr>
          <w:rFonts w:eastAsia="黑体"/>
        </w:rPr>
      </w:pPr>
      <w:r w:rsidRPr="00721619">
        <w:rPr>
          <w:rFonts w:eastAsia="黑体"/>
        </w:rPr>
        <w:t>三、治理重点</w:t>
      </w:r>
    </w:p>
    <w:p w:rsidR="00B9409B" w:rsidRPr="00721619" w:rsidRDefault="00B9409B" w:rsidP="00B9409B">
      <w:pPr>
        <w:widowControl/>
        <w:spacing w:line="610" w:lineRule="exact"/>
        <w:ind w:firstLineChars="200" w:firstLine="640"/>
        <w:rPr>
          <w:kern w:val="0"/>
        </w:rPr>
      </w:pPr>
      <w:r w:rsidRPr="00721619">
        <w:rPr>
          <w:rFonts w:eastAsia="楷体_GB2312"/>
          <w:b/>
        </w:rPr>
        <w:t>（一）重点行业。</w:t>
      </w:r>
      <w:r w:rsidRPr="00721619">
        <w:rPr>
          <w:rFonts w:eastAsia="仿宋_GB2312"/>
          <w:kern w:val="0"/>
        </w:rPr>
        <w:t>各市要开展</w:t>
      </w:r>
      <w:r w:rsidRPr="00721619">
        <w:rPr>
          <w:rFonts w:eastAsia="仿宋_GB2312"/>
          <w:kern w:val="0"/>
        </w:rPr>
        <w:t>VOCs</w:t>
      </w:r>
      <w:r w:rsidRPr="00721619">
        <w:rPr>
          <w:rFonts w:eastAsia="仿宋_GB2312"/>
          <w:kern w:val="0"/>
        </w:rPr>
        <w:t>排放调查工作，重点推进石化、化工、包装印刷、工业涂装等重点行业以及机动车、油品储运销等交通源</w:t>
      </w:r>
      <w:r w:rsidRPr="00721619">
        <w:rPr>
          <w:rFonts w:eastAsia="仿宋_GB2312"/>
          <w:kern w:val="0"/>
        </w:rPr>
        <w:t>VOCs</w:t>
      </w:r>
      <w:r w:rsidRPr="00721619">
        <w:rPr>
          <w:rFonts w:eastAsia="仿宋_GB2312"/>
          <w:kern w:val="0"/>
        </w:rPr>
        <w:t>污染防治，确定本地</w:t>
      </w:r>
      <w:r w:rsidRPr="00721619">
        <w:rPr>
          <w:rFonts w:eastAsia="仿宋_GB2312"/>
          <w:kern w:val="0"/>
        </w:rPr>
        <w:t>VOCs</w:t>
      </w:r>
      <w:r w:rsidRPr="00721619">
        <w:rPr>
          <w:rFonts w:eastAsia="仿宋_GB2312"/>
          <w:kern w:val="0"/>
        </w:rPr>
        <w:lastRenderedPageBreak/>
        <w:t>控制重点行业。各市应基于自身产业结构特征，结合筛查的重点排放行业，实施一批重点工程。充分考虑重点排放行业的产能利用率、生产工艺特征以及污染物排放情况等，结合环境空气质量季节性变化特征，研究制定行业生产调控措施。</w:t>
      </w:r>
    </w:p>
    <w:p w:rsidR="00B9409B" w:rsidRPr="00721619" w:rsidRDefault="00B9409B" w:rsidP="00B9409B">
      <w:pPr>
        <w:spacing w:line="610" w:lineRule="exact"/>
        <w:ind w:firstLineChars="200" w:firstLine="640"/>
        <w:rPr>
          <w:rFonts w:eastAsia="仿宋_GB2312"/>
        </w:rPr>
      </w:pPr>
      <w:r w:rsidRPr="00721619">
        <w:rPr>
          <w:rFonts w:eastAsia="楷体_GB2312"/>
          <w:b/>
        </w:rPr>
        <w:t>（二）重点污染物。</w:t>
      </w:r>
      <w:r w:rsidRPr="00721619">
        <w:rPr>
          <w:rFonts w:eastAsia="仿宋_GB2312"/>
          <w:kern w:val="0"/>
        </w:rPr>
        <w:t>针对芳香烃、烯烃、炔烃、醛类等活性强的</w:t>
      </w:r>
      <w:r w:rsidRPr="00721619">
        <w:rPr>
          <w:rFonts w:eastAsia="仿宋_GB2312"/>
          <w:kern w:val="0"/>
        </w:rPr>
        <w:t>VOCs</w:t>
      </w:r>
      <w:r w:rsidRPr="00721619">
        <w:rPr>
          <w:rFonts w:eastAsia="仿宋_GB2312"/>
          <w:kern w:val="0"/>
        </w:rPr>
        <w:t>，根据国家组织开展的</w:t>
      </w:r>
      <w:r w:rsidRPr="00721619">
        <w:rPr>
          <w:rFonts w:eastAsia="仿宋_GB2312"/>
          <w:kern w:val="0"/>
        </w:rPr>
        <w:t>O</w:t>
      </w:r>
      <w:r w:rsidRPr="00721619">
        <w:rPr>
          <w:rFonts w:eastAsia="仿宋_GB2312"/>
          <w:kern w:val="0"/>
          <w:vertAlign w:val="subscript"/>
        </w:rPr>
        <w:t>3</w:t>
      </w:r>
      <w:r w:rsidRPr="00721619">
        <w:rPr>
          <w:rFonts w:eastAsia="仿宋_GB2312"/>
          <w:kern w:val="0"/>
        </w:rPr>
        <w:t>和</w:t>
      </w:r>
      <w:r w:rsidRPr="00721619">
        <w:rPr>
          <w:rFonts w:eastAsia="仿宋_GB2312"/>
          <w:kern w:val="0"/>
        </w:rPr>
        <w:t>PM</w:t>
      </w:r>
      <w:r w:rsidRPr="00721619">
        <w:rPr>
          <w:rFonts w:eastAsia="仿宋_GB2312"/>
          <w:kern w:val="0"/>
          <w:vertAlign w:val="subscript"/>
        </w:rPr>
        <w:t>2.5</w:t>
      </w:r>
      <w:r w:rsidRPr="00721619">
        <w:rPr>
          <w:rFonts w:eastAsia="仿宋_GB2312"/>
          <w:kern w:val="0"/>
        </w:rPr>
        <w:t>源解析情况，确定</w:t>
      </w:r>
      <w:r w:rsidRPr="00721619">
        <w:rPr>
          <w:rFonts w:eastAsia="仿宋_GB2312"/>
          <w:kern w:val="0"/>
        </w:rPr>
        <w:t>VOCs</w:t>
      </w:r>
      <w:r w:rsidRPr="00721619">
        <w:rPr>
          <w:rFonts w:eastAsia="仿宋_GB2312"/>
          <w:kern w:val="0"/>
        </w:rPr>
        <w:t>重点控制因子。对于</w:t>
      </w:r>
      <w:r w:rsidRPr="00721619">
        <w:rPr>
          <w:rFonts w:eastAsia="仿宋_GB2312"/>
          <w:kern w:val="0"/>
        </w:rPr>
        <w:t>O</w:t>
      </w:r>
      <w:r w:rsidRPr="00721619">
        <w:rPr>
          <w:rFonts w:eastAsia="仿宋_GB2312"/>
          <w:kern w:val="0"/>
          <w:vertAlign w:val="subscript"/>
        </w:rPr>
        <w:t>3</w:t>
      </w:r>
      <w:r w:rsidRPr="00721619">
        <w:rPr>
          <w:rFonts w:eastAsia="仿宋_GB2312"/>
          <w:kern w:val="0"/>
        </w:rPr>
        <w:t>控制，重点控制的污染物主要为间</w:t>
      </w:r>
      <w:r w:rsidRPr="00721619">
        <w:rPr>
          <w:rFonts w:eastAsia="仿宋_GB2312"/>
          <w:kern w:val="0"/>
        </w:rPr>
        <w:t>/</w:t>
      </w:r>
      <w:r w:rsidRPr="00721619">
        <w:rPr>
          <w:rFonts w:eastAsia="仿宋_GB2312"/>
          <w:kern w:val="0"/>
        </w:rPr>
        <w:t>对</w:t>
      </w:r>
      <w:r w:rsidRPr="00721619">
        <w:rPr>
          <w:rFonts w:eastAsia="仿宋_GB2312"/>
          <w:kern w:val="0"/>
        </w:rPr>
        <w:t>-</w:t>
      </w:r>
      <w:r w:rsidRPr="00721619">
        <w:rPr>
          <w:rFonts w:eastAsia="仿宋_GB2312"/>
          <w:kern w:val="0"/>
        </w:rPr>
        <w:t>二甲苯、乙烯、丙烯、甲醛、甲苯、乙醛、</w:t>
      </w:r>
      <w:r w:rsidRPr="00721619">
        <w:rPr>
          <w:rFonts w:eastAsia="仿宋_GB2312"/>
          <w:kern w:val="0"/>
        </w:rPr>
        <w:t>1,3-</w:t>
      </w:r>
      <w:r w:rsidRPr="00721619">
        <w:rPr>
          <w:rFonts w:eastAsia="仿宋_GB2312"/>
          <w:kern w:val="0"/>
        </w:rPr>
        <w:t>丁二烯、</w:t>
      </w:r>
      <w:r w:rsidRPr="00721619">
        <w:rPr>
          <w:rFonts w:eastAsia="仿宋_GB2312"/>
          <w:kern w:val="0"/>
        </w:rPr>
        <w:t>1,2,4-</w:t>
      </w:r>
      <w:r w:rsidRPr="00721619">
        <w:rPr>
          <w:rFonts w:eastAsia="仿宋_GB2312"/>
          <w:kern w:val="0"/>
        </w:rPr>
        <w:t>三甲基苯、邻</w:t>
      </w:r>
      <w:r w:rsidRPr="00721619">
        <w:rPr>
          <w:rFonts w:eastAsia="仿宋_GB2312"/>
          <w:kern w:val="0"/>
        </w:rPr>
        <w:t>-</w:t>
      </w:r>
      <w:r w:rsidRPr="00721619">
        <w:rPr>
          <w:rFonts w:eastAsia="仿宋_GB2312"/>
          <w:kern w:val="0"/>
        </w:rPr>
        <w:t>二甲苯、苯乙烯等；对于</w:t>
      </w:r>
      <w:r w:rsidRPr="00721619">
        <w:rPr>
          <w:rFonts w:eastAsia="仿宋_GB2312"/>
          <w:kern w:val="0"/>
        </w:rPr>
        <w:t>PM</w:t>
      </w:r>
      <w:r w:rsidRPr="00721619">
        <w:rPr>
          <w:rFonts w:eastAsia="仿宋_GB2312"/>
          <w:kern w:val="0"/>
          <w:vertAlign w:val="subscript"/>
        </w:rPr>
        <w:t>2.5</w:t>
      </w:r>
      <w:r w:rsidRPr="00721619">
        <w:rPr>
          <w:rFonts w:eastAsia="仿宋_GB2312"/>
          <w:kern w:val="0"/>
        </w:rPr>
        <w:t>控制，重点控制的污染物主要为甲苯、正十二烷、间</w:t>
      </w:r>
      <w:r w:rsidRPr="00721619">
        <w:rPr>
          <w:rFonts w:eastAsia="仿宋_GB2312"/>
          <w:kern w:val="0"/>
        </w:rPr>
        <w:t>/</w:t>
      </w:r>
      <w:r w:rsidRPr="00721619">
        <w:rPr>
          <w:rFonts w:eastAsia="仿宋_GB2312"/>
          <w:kern w:val="0"/>
        </w:rPr>
        <w:t>对</w:t>
      </w:r>
      <w:r w:rsidRPr="00721619">
        <w:rPr>
          <w:rFonts w:eastAsia="仿宋_GB2312"/>
          <w:kern w:val="0"/>
        </w:rPr>
        <w:t>-</w:t>
      </w:r>
      <w:r w:rsidRPr="00721619">
        <w:rPr>
          <w:rFonts w:eastAsia="仿宋_GB2312"/>
          <w:kern w:val="0"/>
        </w:rPr>
        <w:t>二甲苯、苯乙烯、正十一烷、正癸烷、乙苯、邻</w:t>
      </w:r>
      <w:r w:rsidRPr="00721619">
        <w:rPr>
          <w:rFonts w:eastAsia="仿宋_GB2312"/>
          <w:kern w:val="0"/>
        </w:rPr>
        <w:t>-</w:t>
      </w:r>
      <w:r w:rsidRPr="00721619">
        <w:rPr>
          <w:rFonts w:eastAsia="仿宋_GB2312"/>
          <w:kern w:val="0"/>
        </w:rPr>
        <w:t>二甲苯、</w:t>
      </w:r>
      <w:r w:rsidRPr="00721619">
        <w:rPr>
          <w:rFonts w:eastAsia="仿宋_GB2312"/>
          <w:kern w:val="0"/>
        </w:rPr>
        <w:t>1,3-</w:t>
      </w:r>
      <w:r w:rsidRPr="00721619">
        <w:rPr>
          <w:rFonts w:eastAsia="仿宋_GB2312"/>
          <w:kern w:val="0"/>
        </w:rPr>
        <w:t>丁二烯、甲基环己烷、正壬烷等。同时，要强化苯乙烯、甲硫醇、甲硫醚等恶臭类</w:t>
      </w:r>
      <w:r w:rsidRPr="00721619">
        <w:rPr>
          <w:rFonts w:eastAsia="仿宋_GB2312"/>
          <w:kern w:val="0"/>
        </w:rPr>
        <w:t>VOCs</w:t>
      </w:r>
      <w:r w:rsidRPr="00721619">
        <w:rPr>
          <w:rFonts w:eastAsia="仿宋_GB2312"/>
          <w:kern w:val="0"/>
        </w:rPr>
        <w:t>的排放控制。</w:t>
      </w:r>
    </w:p>
    <w:p w:rsidR="00B9409B" w:rsidRPr="00721619" w:rsidRDefault="00B9409B" w:rsidP="00B9409B">
      <w:pPr>
        <w:spacing w:line="610" w:lineRule="exact"/>
        <w:ind w:firstLineChars="200" w:firstLine="640"/>
        <w:outlineLvl w:val="0"/>
        <w:rPr>
          <w:rFonts w:eastAsia="黑体"/>
        </w:rPr>
      </w:pPr>
      <w:r w:rsidRPr="00721619">
        <w:rPr>
          <w:rFonts w:eastAsia="黑体"/>
        </w:rPr>
        <w:t>四、主要任务</w:t>
      </w:r>
    </w:p>
    <w:p w:rsidR="00B9409B" w:rsidRPr="00721619" w:rsidRDefault="00B9409B" w:rsidP="00B9409B">
      <w:pPr>
        <w:spacing w:line="610" w:lineRule="exact"/>
        <w:ind w:firstLineChars="200" w:firstLine="640"/>
        <w:outlineLvl w:val="1"/>
        <w:rPr>
          <w:rFonts w:eastAsia="楷体_GB2312"/>
          <w:b/>
        </w:rPr>
      </w:pPr>
      <w:r w:rsidRPr="00721619">
        <w:rPr>
          <w:rFonts w:eastAsia="楷体_GB2312"/>
          <w:b/>
        </w:rPr>
        <w:t>（一）加大产业结构调整力度</w:t>
      </w:r>
    </w:p>
    <w:p w:rsidR="00B9409B" w:rsidRPr="00721619" w:rsidRDefault="00B9409B" w:rsidP="00B9409B">
      <w:pPr>
        <w:widowControl/>
        <w:spacing w:line="610" w:lineRule="exact"/>
        <w:ind w:firstLineChars="200" w:firstLine="640"/>
        <w:outlineLvl w:val="2"/>
        <w:rPr>
          <w:rFonts w:eastAsia="仿宋_GB2312"/>
          <w:kern w:val="0"/>
        </w:rPr>
      </w:pPr>
      <w:r w:rsidRPr="00721619">
        <w:rPr>
          <w:rFonts w:eastAsia="仿宋_GB2312"/>
          <w:b/>
        </w:rPr>
        <w:t>1.</w:t>
      </w:r>
      <w:r w:rsidRPr="00721619">
        <w:rPr>
          <w:rFonts w:eastAsia="仿宋_GB2312"/>
          <w:b/>
        </w:rPr>
        <w:t>加快推进</w:t>
      </w:r>
      <w:r w:rsidRPr="00721619">
        <w:rPr>
          <w:rFonts w:eastAsia="仿宋_GB2312"/>
          <w:b/>
        </w:rPr>
        <w:t>“</w:t>
      </w:r>
      <w:r w:rsidRPr="00721619">
        <w:rPr>
          <w:rFonts w:eastAsia="仿宋_GB2312"/>
          <w:b/>
        </w:rPr>
        <w:t>散乱污</w:t>
      </w:r>
      <w:r w:rsidRPr="00721619">
        <w:rPr>
          <w:rFonts w:eastAsia="仿宋_GB2312"/>
          <w:b/>
        </w:rPr>
        <w:t>”</w:t>
      </w:r>
      <w:r w:rsidRPr="00721619">
        <w:rPr>
          <w:rFonts w:eastAsia="仿宋_GB2312"/>
          <w:b/>
        </w:rPr>
        <w:t>企业综合整治。</w:t>
      </w:r>
      <w:r w:rsidRPr="00721619">
        <w:rPr>
          <w:rFonts w:eastAsia="仿宋_GB2312"/>
          <w:kern w:val="0"/>
        </w:rPr>
        <w:t>针对涉</w:t>
      </w:r>
      <w:r w:rsidRPr="00721619">
        <w:rPr>
          <w:rFonts w:eastAsia="仿宋_GB2312"/>
          <w:kern w:val="0"/>
        </w:rPr>
        <w:t>VOCs</w:t>
      </w:r>
      <w:r w:rsidRPr="00721619">
        <w:rPr>
          <w:rFonts w:eastAsia="仿宋_GB2312"/>
          <w:kern w:val="0"/>
        </w:rPr>
        <w:t>排放的</w:t>
      </w:r>
      <w:r w:rsidRPr="00721619">
        <w:rPr>
          <w:rFonts w:eastAsia="仿宋_GB2312"/>
          <w:kern w:val="0"/>
        </w:rPr>
        <w:t>“</w:t>
      </w:r>
      <w:r w:rsidRPr="00721619">
        <w:rPr>
          <w:rFonts w:eastAsia="仿宋_GB2312"/>
          <w:kern w:val="0"/>
        </w:rPr>
        <w:t>散乱污</w:t>
      </w:r>
      <w:r w:rsidRPr="00721619">
        <w:rPr>
          <w:rFonts w:eastAsia="仿宋_GB2312"/>
          <w:kern w:val="0"/>
        </w:rPr>
        <w:t>”</w:t>
      </w:r>
      <w:r w:rsidRPr="00721619">
        <w:rPr>
          <w:rFonts w:eastAsia="仿宋_GB2312"/>
          <w:kern w:val="0"/>
        </w:rPr>
        <w:t>企业（主要为涂料、油墨、合成革、橡胶制品、塑料制品、化纤生产等行业企业，使用溶剂型涂料、油墨、胶粘剂和其他有机溶剂的印刷、家具、钢结构、人造板、注塑等制造加工企业，以及露天喷涂汽车维修作业等），在落实《</w:t>
      </w:r>
      <w:r w:rsidRPr="00721619">
        <w:rPr>
          <w:rFonts w:eastAsia="仿宋_GB2312"/>
          <w:kern w:val="0"/>
        </w:rPr>
        <w:t>2017</w:t>
      </w:r>
      <w:r w:rsidRPr="00721619">
        <w:rPr>
          <w:rFonts w:eastAsia="仿宋_GB2312"/>
          <w:kern w:val="0"/>
        </w:rPr>
        <w:t>年环境保护突出问题综合整治攻坚方案》《山东省落实〈京津冀及周边地区</w:t>
      </w:r>
      <w:r w:rsidRPr="00721619">
        <w:rPr>
          <w:rFonts w:eastAsia="仿宋_GB2312"/>
          <w:kern w:val="0"/>
        </w:rPr>
        <w:t>2017—2018</w:t>
      </w:r>
      <w:r w:rsidRPr="00721619">
        <w:rPr>
          <w:rFonts w:eastAsia="仿宋_GB2312"/>
          <w:kern w:val="0"/>
        </w:rPr>
        <w:t>年秋冬季大气污染综</w:t>
      </w:r>
      <w:r w:rsidRPr="00721619">
        <w:rPr>
          <w:rFonts w:eastAsia="仿宋_GB2312"/>
          <w:kern w:val="0"/>
        </w:rPr>
        <w:lastRenderedPageBreak/>
        <w:t>合治理攻坚行动方案〉实施细则》要求基础上，坚持边整治、边摸排，对新排查出的</w:t>
      </w:r>
      <w:r w:rsidRPr="00721619">
        <w:rPr>
          <w:rFonts w:eastAsia="仿宋_GB2312"/>
          <w:kern w:val="0"/>
        </w:rPr>
        <w:t>“</w:t>
      </w:r>
      <w:r w:rsidRPr="00721619">
        <w:rPr>
          <w:rFonts w:eastAsia="仿宋_GB2312"/>
          <w:kern w:val="0"/>
        </w:rPr>
        <w:t>散乱污</w:t>
      </w:r>
      <w:r w:rsidRPr="00721619">
        <w:rPr>
          <w:rFonts w:eastAsia="仿宋_GB2312"/>
          <w:kern w:val="0"/>
        </w:rPr>
        <w:t>”</w:t>
      </w:r>
      <w:r w:rsidRPr="00721619">
        <w:rPr>
          <w:rFonts w:eastAsia="仿宋_GB2312"/>
          <w:kern w:val="0"/>
        </w:rPr>
        <w:t>企业，坚持</w:t>
      </w:r>
      <w:r w:rsidRPr="00721619">
        <w:rPr>
          <w:rFonts w:eastAsia="仿宋_GB2312"/>
          <w:kern w:val="0"/>
        </w:rPr>
        <w:t>“</w:t>
      </w:r>
      <w:r w:rsidRPr="00721619">
        <w:rPr>
          <w:rFonts w:eastAsia="仿宋_GB2312"/>
          <w:kern w:val="0"/>
        </w:rPr>
        <w:t>先停后治</w:t>
      </w:r>
      <w:r w:rsidRPr="00721619">
        <w:rPr>
          <w:rFonts w:eastAsia="仿宋_GB2312"/>
          <w:kern w:val="0"/>
        </w:rPr>
        <w:t>”</w:t>
      </w:r>
      <w:r w:rsidRPr="00721619">
        <w:rPr>
          <w:rFonts w:eastAsia="仿宋_GB2312"/>
          <w:kern w:val="0"/>
        </w:rPr>
        <w:t>的原则。建立管理台账，实施分类处置。实行网格化管理，建立由乡</w:t>
      </w:r>
      <w:r w:rsidRPr="00721619">
        <w:rPr>
          <w:rFonts w:eastAsia="仿宋_GB2312"/>
          <w:kern w:val="0"/>
        </w:rPr>
        <w:t>(</w:t>
      </w:r>
      <w:r w:rsidRPr="00721619">
        <w:rPr>
          <w:rFonts w:eastAsia="仿宋_GB2312"/>
          <w:kern w:val="0"/>
        </w:rPr>
        <w:t>镇、街道</w:t>
      </w:r>
      <w:r w:rsidRPr="00721619">
        <w:rPr>
          <w:rFonts w:eastAsia="仿宋_GB2312"/>
          <w:kern w:val="0"/>
        </w:rPr>
        <w:t>)</w:t>
      </w:r>
      <w:r w:rsidRPr="00721619">
        <w:rPr>
          <w:rFonts w:eastAsia="仿宋_GB2312"/>
          <w:kern w:val="0"/>
        </w:rPr>
        <w:t>党政主要领导为</w:t>
      </w:r>
      <w:r w:rsidRPr="00721619">
        <w:rPr>
          <w:rFonts w:eastAsia="仿宋_GB2312"/>
          <w:kern w:val="0"/>
        </w:rPr>
        <w:t>“</w:t>
      </w:r>
      <w:r w:rsidRPr="00721619">
        <w:rPr>
          <w:rFonts w:eastAsia="仿宋_GB2312"/>
          <w:kern w:val="0"/>
        </w:rPr>
        <w:t>网格长</w:t>
      </w:r>
      <w:r w:rsidRPr="00721619">
        <w:rPr>
          <w:rFonts w:eastAsia="仿宋_GB2312"/>
          <w:kern w:val="0"/>
        </w:rPr>
        <w:t>”</w:t>
      </w:r>
      <w:r w:rsidRPr="00721619">
        <w:rPr>
          <w:rFonts w:eastAsia="仿宋_GB2312"/>
          <w:kern w:val="0"/>
        </w:rPr>
        <w:t>的监管制度，明确网格督查员，落实排查和整改责任。</w:t>
      </w:r>
    </w:p>
    <w:p w:rsidR="00B9409B" w:rsidRPr="00721619" w:rsidRDefault="00B9409B" w:rsidP="00B9409B">
      <w:pPr>
        <w:widowControl/>
        <w:spacing w:line="610" w:lineRule="exact"/>
        <w:ind w:firstLineChars="200" w:firstLine="640"/>
        <w:outlineLvl w:val="2"/>
        <w:rPr>
          <w:rFonts w:eastAsia="仿宋_GB2312"/>
          <w:kern w:val="0"/>
        </w:rPr>
      </w:pPr>
      <w:r w:rsidRPr="00721619">
        <w:rPr>
          <w:rFonts w:eastAsia="仿宋_GB2312"/>
          <w:b/>
        </w:rPr>
        <w:t>2.</w:t>
      </w:r>
      <w:r w:rsidRPr="00721619">
        <w:rPr>
          <w:rFonts w:eastAsia="仿宋_GB2312"/>
          <w:b/>
        </w:rPr>
        <w:t>严格建设项目环境准入。</w:t>
      </w:r>
      <w:r w:rsidRPr="00721619">
        <w:rPr>
          <w:rFonts w:eastAsia="仿宋_GB2312"/>
          <w:kern w:val="0"/>
        </w:rPr>
        <w:t>各市要严格落实</w:t>
      </w:r>
      <w:r w:rsidRPr="00721619">
        <w:rPr>
          <w:rFonts w:eastAsia="仿宋_GB2312"/>
          <w:kern w:val="0"/>
        </w:rPr>
        <w:t>“</w:t>
      </w:r>
      <w:r w:rsidRPr="00721619">
        <w:rPr>
          <w:rFonts w:eastAsia="仿宋_GB2312"/>
          <w:kern w:val="0"/>
        </w:rPr>
        <w:t>生态保护红线、环境质量底线、资源利用上线和环境准入负面清单</w:t>
      </w:r>
      <w:r w:rsidRPr="00721619">
        <w:rPr>
          <w:rFonts w:eastAsia="仿宋_GB2312"/>
          <w:kern w:val="0"/>
        </w:rPr>
        <w:t>”</w:t>
      </w:r>
      <w:r w:rsidRPr="00721619">
        <w:rPr>
          <w:rFonts w:eastAsia="仿宋_GB2312"/>
          <w:kern w:val="0"/>
        </w:rPr>
        <w:t>，逐步提高石化、化工、包装印刷、工业涂装等高</w:t>
      </w:r>
      <w:r w:rsidRPr="00721619">
        <w:rPr>
          <w:rFonts w:eastAsia="仿宋_GB2312"/>
          <w:kern w:val="0"/>
        </w:rPr>
        <w:t>VOCs</w:t>
      </w:r>
      <w:r w:rsidRPr="00721619">
        <w:rPr>
          <w:rFonts w:eastAsia="仿宋_GB2312"/>
          <w:kern w:val="0"/>
        </w:rPr>
        <w:t>排放建设项目的环保准入门槛，实行严格的控制措施。</w:t>
      </w:r>
      <w:bookmarkStart w:id="6" w:name="OLE_LINK11"/>
      <w:bookmarkStart w:id="7" w:name="OLE_LINK5"/>
      <w:bookmarkStart w:id="8" w:name="OLE_LINK28"/>
      <w:bookmarkStart w:id="9" w:name="OLE_LINK27"/>
      <w:bookmarkStart w:id="10" w:name="OLE_LINK26"/>
      <w:r w:rsidRPr="00721619">
        <w:rPr>
          <w:rFonts w:eastAsia="仿宋_GB2312"/>
          <w:kern w:val="0"/>
        </w:rPr>
        <w:t>未列入国家批准的相关规划的新建炼油及扩建一次炼油项目</w:t>
      </w:r>
      <w:bookmarkEnd w:id="6"/>
      <w:bookmarkEnd w:id="7"/>
      <w:r w:rsidRPr="00721619">
        <w:rPr>
          <w:rFonts w:eastAsia="仿宋_GB2312"/>
          <w:kern w:val="0"/>
        </w:rPr>
        <w:t>、新建</w:t>
      </w:r>
      <w:bookmarkStart w:id="11" w:name="OLE_LINK14"/>
      <w:bookmarkStart w:id="12" w:name="OLE_LINK13"/>
      <w:r w:rsidRPr="00721619">
        <w:rPr>
          <w:rFonts w:eastAsia="仿宋_GB2312"/>
          <w:kern w:val="0"/>
        </w:rPr>
        <w:t>乙烯</w:t>
      </w:r>
      <w:bookmarkEnd w:id="11"/>
      <w:bookmarkEnd w:id="12"/>
      <w:r w:rsidRPr="00721619">
        <w:rPr>
          <w:rFonts w:eastAsia="仿宋_GB2312"/>
          <w:kern w:val="0"/>
        </w:rPr>
        <w:t>、对二甲苯（</w:t>
      </w:r>
      <w:r w:rsidRPr="00721619">
        <w:rPr>
          <w:rFonts w:eastAsia="仿宋_GB2312"/>
          <w:kern w:val="0"/>
        </w:rPr>
        <w:t>PX</w:t>
      </w:r>
      <w:r w:rsidRPr="00721619">
        <w:rPr>
          <w:rFonts w:eastAsia="仿宋_GB2312"/>
          <w:kern w:val="0"/>
        </w:rPr>
        <w:t>）、二苯基甲烷二异氰酸酯（</w:t>
      </w:r>
      <w:r w:rsidRPr="00721619">
        <w:rPr>
          <w:rFonts w:eastAsia="仿宋_GB2312"/>
          <w:kern w:val="0"/>
        </w:rPr>
        <w:t>MDI</w:t>
      </w:r>
      <w:r w:rsidRPr="00721619">
        <w:rPr>
          <w:rFonts w:eastAsia="仿宋_GB2312"/>
          <w:kern w:val="0"/>
        </w:rPr>
        <w:t>）项目，禁止建设。</w:t>
      </w:r>
      <w:bookmarkEnd w:id="8"/>
      <w:bookmarkEnd w:id="9"/>
      <w:bookmarkEnd w:id="10"/>
      <w:r w:rsidRPr="00721619">
        <w:rPr>
          <w:rFonts w:eastAsia="仿宋_GB2312"/>
          <w:kern w:val="0"/>
        </w:rPr>
        <w:t>新建涉</w:t>
      </w:r>
      <w:r w:rsidRPr="00721619">
        <w:rPr>
          <w:rFonts w:eastAsia="仿宋_GB2312"/>
          <w:kern w:val="0"/>
        </w:rPr>
        <w:t>VOCs</w:t>
      </w:r>
      <w:r w:rsidRPr="00721619">
        <w:rPr>
          <w:rFonts w:eastAsia="仿宋_GB2312"/>
          <w:kern w:val="0"/>
        </w:rPr>
        <w:t>排放的工业企业要入园区。严格涉</w:t>
      </w:r>
      <w:r w:rsidRPr="00721619">
        <w:rPr>
          <w:rFonts w:eastAsia="仿宋_GB2312"/>
          <w:kern w:val="0"/>
        </w:rPr>
        <w:t>VOCs</w:t>
      </w:r>
      <w:r w:rsidRPr="00721619">
        <w:rPr>
          <w:rFonts w:eastAsia="仿宋_GB2312"/>
          <w:kern w:val="0"/>
        </w:rPr>
        <w:t>建设项目环境影响评价，实行区域内</w:t>
      </w:r>
      <w:r w:rsidRPr="00721619">
        <w:rPr>
          <w:rFonts w:eastAsia="仿宋_GB2312"/>
          <w:kern w:val="0"/>
        </w:rPr>
        <w:t>VOCs</w:t>
      </w:r>
      <w:r w:rsidRPr="00721619">
        <w:rPr>
          <w:rFonts w:eastAsia="仿宋_GB2312"/>
          <w:kern w:val="0"/>
        </w:rPr>
        <w:t>排放等量或倍量削减替代，并将替代方案落实到企业排污许可证中，纳入环境执法管理。新、改、扩建涉</w:t>
      </w:r>
      <w:r w:rsidRPr="00721619">
        <w:rPr>
          <w:rFonts w:eastAsia="仿宋_GB2312"/>
          <w:kern w:val="0"/>
        </w:rPr>
        <w:t>VOCs</w:t>
      </w:r>
      <w:r w:rsidRPr="00721619">
        <w:rPr>
          <w:rFonts w:eastAsia="仿宋_GB2312"/>
          <w:kern w:val="0"/>
        </w:rPr>
        <w:t>排放项目，应从源头加强控制，使用低（无）</w:t>
      </w:r>
      <w:r w:rsidRPr="00721619">
        <w:rPr>
          <w:rFonts w:eastAsia="仿宋_GB2312"/>
          <w:kern w:val="0"/>
        </w:rPr>
        <w:t>VOCs</w:t>
      </w:r>
      <w:r w:rsidRPr="00721619">
        <w:rPr>
          <w:rFonts w:eastAsia="仿宋_GB2312"/>
          <w:kern w:val="0"/>
        </w:rPr>
        <w:t>含量的原辅材料，加强废气收集，安装高效治理设施。</w:t>
      </w:r>
    </w:p>
    <w:p w:rsidR="00B9409B" w:rsidRPr="00721619" w:rsidRDefault="00B9409B" w:rsidP="00B9409B">
      <w:pPr>
        <w:spacing w:line="610" w:lineRule="exact"/>
        <w:ind w:firstLineChars="200" w:firstLine="640"/>
        <w:outlineLvl w:val="2"/>
        <w:rPr>
          <w:rFonts w:eastAsia="仿宋_GB2312"/>
        </w:rPr>
      </w:pPr>
      <w:r w:rsidRPr="00721619">
        <w:rPr>
          <w:rFonts w:eastAsia="仿宋_GB2312"/>
          <w:b/>
        </w:rPr>
        <w:t>3.</w:t>
      </w:r>
      <w:r w:rsidRPr="00721619">
        <w:rPr>
          <w:rFonts w:eastAsia="仿宋_GB2312"/>
          <w:b/>
        </w:rPr>
        <w:t>实施工业企业生产调控。</w:t>
      </w:r>
      <w:r w:rsidRPr="00721619">
        <w:rPr>
          <w:rFonts w:eastAsia="仿宋_GB2312"/>
          <w:kern w:val="0"/>
        </w:rPr>
        <w:t>各市应加大工业企业生产季节性调控力度，充分考虑行业产能利用率、生产工艺特点以及污染排放情况等，在不同季节，以本区域</w:t>
      </w:r>
      <w:r w:rsidRPr="00721619">
        <w:rPr>
          <w:rFonts w:eastAsia="仿宋_GB2312"/>
          <w:kern w:val="0"/>
        </w:rPr>
        <w:t>O</w:t>
      </w:r>
      <w:r w:rsidRPr="00721619">
        <w:rPr>
          <w:rFonts w:eastAsia="仿宋_GB2312"/>
          <w:kern w:val="0"/>
          <w:vertAlign w:val="subscript"/>
        </w:rPr>
        <w:t>3</w:t>
      </w:r>
      <w:r w:rsidRPr="00721619">
        <w:rPr>
          <w:rFonts w:eastAsia="仿宋_GB2312"/>
          <w:kern w:val="0"/>
        </w:rPr>
        <w:t>污染和</w:t>
      </w:r>
      <w:r w:rsidRPr="00721619">
        <w:rPr>
          <w:rFonts w:eastAsia="仿宋_GB2312"/>
          <w:kern w:val="0"/>
        </w:rPr>
        <w:t>PM</w:t>
      </w:r>
      <w:r w:rsidRPr="00721619">
        <w:rPr>
          <w:rFonts w:eastAsia="仿宋_GB2312"/>
          <w:kern w:val="0"/>
          <w:vertAlign w:val="subscript"/>
        </w:rPr>
        <w:t>2.5</w:t>
      </w:r>
      <w:r w:rsidRPr="00721619">
        <w:rPr>
          <w:rFonts w:eastAsia="仿宋_GB2312"/>
          <w:kern w:val="0"/>
        </w:rPr>
        <w:t>浓度同比改善为原则，提出本辖区产生和排放挥发性有机物的相关行业生产调控方案，相关企业要结合所在地环境质量</w:t>
      </w:r>
      <w:r w:rsidRPr="00721619">
        <w:rPr>
          <w:rFonts w:eastAsia="仿宋_GB2312"/>
          <w:kern w:val="0"/>
        </w:rPr>
        <w:lastRenderedPageBreak/>
        <w:t>状况，组织制定生产调控计划，编制调控工作方案，统筹工业生产和污染减排，科学安排生产工期，其中，</w:t>
      </w:r>
      <w:r w:rsidRPr="00721619">
        <w:rPr>
          <w:rFonts w:eastAsia="仿宋_GB2312"/>
          <w:kern w:val="0"/>
        </w:rPr>
        <w:t>2016</w:t>
      </w:r>
      <w:r w:rsidRPr="00721619">
        <w:rPr>
          <w:rFonts w:eastAsia="仿宋_GB2312"/>
          <w:kern w:val="0"/>
        </w:rPr>
        <w:t>和</w:t>
      </w:r>
      <w:r w:rsidRPr="00721619">
        <w:rPr>
          <w:rFonts w:eastAsia="仿宋_GB2312"/>
          <w:kern w:val="0"/>
        </w:rPr>
        <w:t>2017</w:t>
      </w:r>
      <w:r w:rsidRPr="00721619">
        <w:rPr>
          <w:rFonts w:eastAsia="仿宋_GB2312"/>
          <w:kern w:val="0"/>
        </w:rPr>
        <w:t>年年度</w:t>
      </w:r>
      <w:r w:rsidRPr="00721619">
        <w:rPr>
          <w:rFonts w:eastAsia="仿宋_GB2312"/>
          <w:kern w:val="0"/>
        </w:rPr>
        <w:t>O</w:t>
      </w:r>
      <w:r w:rsidRPr="00721619">
        <w:rPr>
          <w:rFonts w:eastAsia="仿宋_GB2312"/>
          <w:kern w:val="0"/>
          <w:vertAlign w:val="subscript"/>
        </w:rPr>
        <w:t>3</w:t>
      </w:r>
      <w:r w:rsidRPr="00721619">
        <w:rPr>
          <w:rFonts w:eastAsia="仿宋_GB2312"/>
          <w:kern w:val="0"/>
        </w:rPr>
        <w:t>超标的市，夏秋季可重点对产生烯烃、炔烃、芳香烃挥发性有机污染物的行业研究制定生产调控方案；</w:t>
      </w:r>
      <w:r w:rsidRPr="00721619">
        <w:rPr>
          <w:rFonts w:eastAsia="仿宋_GB2312"/>
          <w:kern w:val="0"/>
        </w:rPr>
        <w:t>PM</w:t>
      </w:r>
      <w:r w:rsidRPr="00721619">
        <w:rPr>
          <w:rFonts w:eastAsia="仿宋_GB2312"/>
          <w:kern w:val="0"/>
          <w:vertAlign w:val="subscript"/>
        </w:rPr>
        <w:t>2.5</w:t>
      </w:r>
      <w:r w:rsidRPr="00721619">
        <w:rPr>
          <w:rFonts w:eastAsia="仿宋_GB2312"/>
          <w:kern w:val="0"/>
        </w:rPr>
        <w:t>污染严重的地区，冬季可重点对产生芳香烃的行业实施生产调控措施。</w:t>
      </w:r>
    </w:p>
    <w:p w:rsidR="00B9409B" w:rsidRPr="00721619" w:rsidRDefault="00B9409B" w:rsidP="00B9409B">
      <w:pPr>
        <w:spacing w:line="610" w:lineRule="exact"/>
        <w:ind w:firstLineChars="200" w:firstLine="640"/>
        <w:outlineLvl w:val="1"/>
        <w:rPr>
          <w:rFonts w:eastAsia="楷体_GB2312"/>
          <w:b/>
        </w:rPr>
      </w:pPr>
      <w:r w:rsidRPr="00721619">
        <w:rPr>
          <w:rFonts w:eastAsia="楷体_GB2312"/>
          <w:b/>
        </w:rPr>
        <w:t>（二）加快实施工业源</w:t>
      </w:r>
      <w:r w:rsidRPr="00721619">
        <w:rPr>
          <w:rFonts w:eastAsia="楷体_GB2312"/>
          <w:b/>
        </w:rPr>
        <w:t>VOCs</w:t>
      </w:r>
      <w:r w:rsidRPr="00721619">
        <w:rPr>
          <w:rFonts w:eastAsia="楷体_GB2312"/>
          <w:b/>
        </w:rPr>
        <w:t>污染防治</w:t>
      </w:r>
    </w:p>
    <w:p w:rsidR="00B9409B" w:rsidRPr="00721619" w:rsidRDefault="00B9409B" w:rsidP="00B9409B">
      <w:pPr>
        <w:spacing w:line="610" w:lineRule="exact"/>
        <w:ind w:firstLineChars="200" w:firstLine="640"/>
        <w:outlineLvl w:val="2"/>
        <w:rPr>
          <w:rFonts w:eastAsia="仿宋_GB2312"/>
        </w:rPr>
      </w:pPr>
      <w:r w:rsidRPr="00721619">
        <w:rPr>
          <w:rFonts w:eastAsia="仿宋_GB2312"/>
          <w:b/>
        </w:rPr>
        <w:t>1.</w:t>
      </w:r>
      <w:r w:rsidRPr="00721619">
        <w:rPr>
          <w:rFonts w:eastAsia="仿宋_GB2312"/>
          <w:b/>
        </w:rPr>
        <w:t>全面实施石化行业达标排放。</w:t>
      </w:r>
      <w:r w:rsidRPr="00721619">
        <w:rPr>
          <w:rFonts w:eastAsia="仿宋_GB2312"/>
        </w:rPr>
        <w:t>石化企业应严格执行《石油炼制工业污染物排放标准》（</w:t>
      </w:r>
      <w:r w:rsidRPr="00721619">
        <w:rPr>
          <w:rFonts w:eastAsia="仿宋_GB2312"/>
        </w:rPr>
        <w:t>GB31570-2015</w:t>
      </w:r>
      <w:r w:rsidRPr="00721619">
        <w:rPr>
          <w:rFonts w:eastAsia="仿宋_GB2312"/>
        </w:rPr>
        <w:t>）《石油化学工业污染物排放标准》（</w:t>
      </w:r>
      <w:r w:rsidRPr="00721619">
        <w:rPr>
          <w:rFonts w:eastAsia="仿宋_GB2312"/>
        </w:rPr>
        <w:t>GB31571-2015</w:t>
      </w:r>
      <w:r w:rsidRPr="00721619">
        <w:rPr>
          <w:rFonts w:eastAsia="仿宋_GB2312"/>
        </w:rPr>
        <w:t>）《合成树脂工业污染物排放标准》（</w:t>
      </w:r>
      <w:r w:rsidRPr="00721619">
        <w:rPr>
          <w:rFonts w:eastAsia="仿宋_GB2312"/>
        </w:rPr>
        <w:t>GB31572-2015</w:t>
      </w:r>
      <w:r w:rsidRPr="00721619">
        <w:rPr>
          <w:rFonts w:eastAsia="仿宋_GB2312"/>
        </w:rPr>
        <w:t>）等相关排放标准要求，确保稳定达标排放。未完成治理或污染物排放不能稳定达标排放的石化企业，实施停产整治。</w:t>
      </w:r>
    </w:p>
    <w:p w:rsidR="00B9409B" w:rsidRPr="00721619" w:rsidRDefault="00B9409B" w:rsidP="00B9409B">
      <w:pPr>
        <w:spacing w:line="610" w:lineRule="exact"/>
        <w:ind w:firstLineChars="200" w:firstLine="640"/>
        <w:rPr>
          <w:rFonts w:eastAsia="仿宋_GB2312"/>
        </w:rPr>
      </w:pPr>
      <w:r w:rsidRPr="00721619">
        <w:rPr>
          <w:rFonts w:eastAsia="仿宋_GB2312"/>
        </w:rPr>
        <w:t>全面开展泄漏检测与修复（</w:t>
      </w:r>
      <w:r w:rsidRPr="00721619">
        <w:rPr>
          <w:rFonts w:eastAsia="仿宋_GB2312"/>
        </w:rPr>
        <w:t>LDAR</w:t>
      </w:r>
      <w:r w:rsidRPr="00721619">
        <w:rPr>
          <w:rFonts w:eastAsia="仿宋_GB2312"/>
        </w:rPr>
        <w:t>），建立健全管理制度，重点加强搅拌器、泵、压缩机等动密封点，以及低点导淋、取样口、高点放空、液位计、仪表连接件等静密封点的泄漏管理。严格控制储存、装卸损失，优先采用压力罐、低温罐、高效密封的浮顶罐，采用</w:t>
      </w:r>
      <w:bookmarkStart w:id="13" w:name="OLE_LINK7"/>
      <w:bookmarkStart w:id="14" w:name="OLE_LINK6"/>
      <w:r w:rsidRPr="00721619">
        <w:rPr>
          <w:rFonts w:eastAsia="仿宋_GB2312"/>
        </w:rPr>
        <w:t>固定顶罐</w:t>
      </w:r>
      <w:bookmarkEnd w:id="13"/>
      <w:bookmarkEnd w:id="14"/>
      <w:r w:rsidRPr="00721619">
        <w:rPr>
          <w:rFonts w:eastAsia="仿宋_GB2312"/>
        </w:rPr>
        <w:t>的应安装顶空联通置换油气回收装置，苯、甲苯、二甲苯等危险化学品应在内浮顶罐基础上安装油气回收装置等处理设施；有机液体装卸必须采取全密闭底部装载、顶部浸没式装载等方式，严禁喷溅式装载；汽油、航空汽油、石脑油、煤油等高挥发性有机液体和</w:t>
      </w:r>
      <w:bookmarkStart w:id="15" w:name="OLE_LINK8"/>
      <w:bookmarkStart w:id="16" w:name="OLE_LINK9"/>
      <w:bookmarkStart w:id="17" w:name="OLE_LINK10"/>
      <w:r w:rsidRPr="00721619">
        <w:rPr>
          <w:rFonts w:eastAsia="仿宋_GB2312"/>
        </w:rPr>
        <w:lastRenderedPageBreak/>
        <w:t>苯、甲苯、二甲苯等危险化学品</w:t>
      </w:r>
      <w:bookmarkEnd w:id="15"/>
      <w:bookmarkEnd w:id="16"/>
      <w:bookmarkEnd w:id="17"/>
      <w:r w:rsidRPr="00721619">
        <w:rPr>
          <w:rFonts w:eastAsia="仿宋_GB2312"/>
        </w:rPr>
        <w:t>的装卸过程采取高效油气回收措施。运输相关产品应采用具有油气回收接口的车船。强化废水处理系统等逸散废气收集治理，废水集输、储存、处理处置过程中的集水井（池）、调节池、隔油池、曝气池、气浮池、浓缩池等高浓度</w:t>
      </w:r>
      <w:r w:rsidRPr="00721619">
        <w:rPr>
          <w:rFonts w:eastAsia="仿宋_GB2312"/>
        </w:rPr>
        <w:t>VOCs</w:t>
      </w:r>
      <w:r w:rsidRPr="00721619">
        <w:rPr>
          <w:rFonts w:eastAsia="仿宋_GB2312"/>
        </w:rPr>
        <w:t>逸散环节应采用密闭收集措施，并回收利用，难以利用的应安装高效治理设施。加强有组织工艺废气治理，工艺弛放气、酸性水罐工艺尾气、氧化尾气、重整催化剂再生尾气等工艺废气优先回收利用，难以利用的，应送火炬系统处理，或采用催化焚烧、热力焚烧等销毁措施。</w:t>
      </w:r>
    </w:p>
    <w:p w:rsidR="00B9409B" w:rsidRPr="00721619" w:rsidRDefault="00B9409B" w:rsidP="00B9409B">
      <w:pPr>
        <w:spacing w:line="610" w:lineRule="exact"/>
        <w:ind w:firstLineChars="200" w:firstLine="640"/>
        <w:rPr>
          <w:rFonts w:eastAsia="仿宋_GB2312"/>
        </w:rPr>
      </w:pPr>
      <w:r w:rsidRPr="00721619">
        <w:rPr>
          <w:rFonts w:eastAsia="仿宋_GB2312"/>
        </w:rPr>
        <w:t>加强非正常工况排放控制。在确保安全前提下，非正常工况排放的有机废气严禁直接排放，有火炬系统的，送入火炬系统处理，禁止熄灭火炬长明灯；无火炬系统的，应采用冷凝、吸收、吸附等处理措施，降低排放。加强操作管理，减少非计划停车及事故工况发生频次；对事故工况，企业应开展事后评估并及时向当地环境保护主管部门报告。</w:t>
      </w:r>
    </w:p>
    <w:p w:rsidR="00B9409B" w:rsidRPr="00721619" w:rsidRDefault="00B9409B" w:rsidP="00B9409B">
      <w:pPr>
        <w:spacing w:line="610" w:lineRule="exact"/>
        <w:ind w:firstLineChars="200" w:firstLine="640"/>
        <w:outlineLvl w:val="2"/>
        <w:rPr>
          <w:rFonts w:eastAsia="仿宋_GB2312"/>
        </w:rPr>
      </w:pPr>
      <w:r w:rsidRPr="00721619">
        <w:rPr>
          <w:rFonts w:eastAsia="仿宋_GB2312"/>
          <w:b/>
        </w:rPr>
        <w:t>2.</w:t>
      </w:r>
      <w:r w:rsidRPr="00721619">
        <w:rPr>
          <w:rFonts w:eastAsia="仿宋_GB2312"/>
          <w:b/>
        </w:rPr>
        <w:t>加快推进化工行业</w:t>
      </w:r>
      <w:r w:rsidRPr="00721619">
        <w:rPr>
          <w:rFonts w:eastAsia="仿宋_GB2312"/>
          <w:b/>
        </w:rPr>
        <w:t>VOCs</w:t>
      </w:r>
      <w:r w:rsidRPr="00721619">
        <w:rPr>
          <w:rFonts w:eastAsia="仿宋_GB2312"/>
          <w:b/>
        </w:rPr>
        <w:t>综合治理。</w:t>
      </w:r>
      <w:r w:rsidRPr="00721619">
        <w:rPr>
          <w:rFonts w:eastAsia="仿宋_GB2312"/>
        </w:rPr>
        <w:t>加大制药、农药、煤化工（含现代煤化工、炼焦、合成氨等）、橡胶制品、涂料、油墨、胶粘剂、染料、化学助剂（塑料助剂和橡胶助剂）、日用化工等化工行业</w:t>
      </w:r>
      <w:r w:rsidRPr="00721619">
        <w:rPr>
          <w:rFonts w:eastAsia="仿宋_GB2312"/>
        </w:rPr>
        <w:t>VOCs</w:t>
      </w:r>
      <w:r w:rsidRPr="00721619">
        <w:rPr>
          <w:rFonts w:eastAsia="仿宋_GB2312"/>
        </w:rPr>
        <w:t>治理力度。</w:t>
      </w:r>
      <w:r w:rsidRPr="00721619">
        <w:rPr>
          <w:rFonts w:eastAsia="仿宋_GB2312"/>
        </w:rPr>
        <w:t>7</w:t>
      </w:r>
      <w:r w:rsidRPr="00721619">
        <w:rPr>
          <w:rFonts w:eastAsia="仿宋_GB2312"/>
        </w:rPr>
        <w:t>个传输通道城市</w:t>
      </w:r>
      <w:r w:rsidRPr="00721619">
        <w:rPr>
          <w:rFonts w:eastAsia="仿宋_GB2312"/>
        </w:rPr>
        <w:t>2017</w:t>
      </w:r>
      <w:r w:rsidRPr="00721619">
        <w:rPr>
          <w:rFonts w:eastAsia="仿宋_GB2312"/>
        </w:rPr>
        <w:t>年底前基本完成（在《山东省重点行业挥发性有机物专项治理方案》《</w:t>
      </w:r>
      <w:r w:rsidRPr="00721619">
        <w:rPr>
          <w:rFonts w:eastAsia="仿宋_GB2312"/>
        </w:rPr>
        <w:t>2017</w:t>
      </w:r>
      <w:r w:rsidRPr="00721619">
        <w:rPr>
          <w:rFonts w:eastAsia="仿宋_GB2312"/>
        </w:rPr>
        <w:t>年环境保护突出问题综合整治攻坚方案》</w:t>
      </w:r>
      <w:r w:rsidRPr="00721619">
        <w:rPr>
          <w:rFonts w:eastAsia="仿宋_GB2312"/>
        </w:rPr>
        <w:lastRenderedPageBreak/>
        <w:t>已部署的工作，下同）</w:t>
      </w:r>
      <w:r w:rsidRPr="00721619">
        <w:rPr>
          <w:rFonts w:eastAsia="仿宋_GB2312"/>
          <w:b/>
        </w:rPr>
        <w:t>。</w:t>
      </w:r>
      <w:r w:rsidRPr="00721619">
        <w:rPr>
          <w:rFonts w:eastAsia="仿宋_GB2312"/>
        </w:rPr>
        <w:t>推广使用低（无）</w:t>
      </w:r>
      <w:r w:rsidRPr="00721619">
        <w:rPr>
          <w:rFonts w:eastAsia="仿宋_GB2312"/>
        </w:rPr>
        <w:t>VOCs</w:t>
      </w:r>
      <w:r w:rsidRPr="00721619">
        <w:rPr>
          <w:rFonts w:eastAsia="仿宋_GB2312"/>
        </w:rPr>
        <w:t>含量、低反应活性的原辅材料和产品。农药行业要加快替代轻芳烃等溶剂，大力推广水基化类制剂；制药行业鼓励使用低（无）</w:t>
      </w:r>
      <w:r w:rsidRPr="00721619">
        <w:rPr>
          <w:rFonts w:eastAsia="仿宋_GB2312"/>
        </w:rPr>
        <w:t>VOCs</w:t>
      </w:r>
      <w:r w:rsidRPr="00721619">
        <w:rPr>
          <w:rFonts w:eastAsia="仿宋_GB2312"/>
        </w:rPr>
        <w:t>含量或低反应活性的溶剂；橡胶制品行业推广使用新型偶联剂、粘合剂等产品，推广使用石蜡油等全面替代普通芳烃油、煤焦油等助剂。优化生产工艺方案。农药行业加快水相法合成、生物酶法拆分等技术开发推广；制药行业加快生物酶合成法等技术开发推广；橡胶制品行业推广采用串联法混炼、常压连续脱硫工艺。</w:t>
      </w:r>
    </w:p>
    <w:p w:rsidR="00B9409B" w:rsidRPr="00721619" w:rsidRDefault="00B9409B" w:rsidP="00B9409B">
      <w:pPr>
        <w:spacing w:line="610" w:lineRule="exact"/>
        <w:ind w:firstLineChars="200" w:firstLine="640"/>
        <w:rPr>
          <w:rFonts w:eastAsia="仿宋_GB2312"/>
        </w:rPr>
      </w:pPr>
      <w:r w:rsidRPr="00721619">
        <w:rPr>
          <w:rFonts w:eastAsia="仿宋_GB2312"/>
        </w:rPr>
        <w:t>参照石化行业</w:t>
      </w:r>
      <w:r w:rsidRPr="00721619">
        <w:rPr>
          <w:rFonts w:eastAsia="仿宋_GB2312"/>
        </w:rPr>
        <w:t>VOCs</w:t>
      </w:r>
      <w:r w:rsidRPr="00721619">
        <w:rPr>
          <w:rFonts w:eastAsia="仿宋_GB2312"/>
        </w:rPr>
        <w:t>治理任务要求，全面推进化工企业设备动静密封点、储存、装卸、废水系统、有组织工艺废气和非正常工况等源项整治。现代煤化工行业全面实施</w:t>
      </w:r>
      <w:r w:rsidRPr="00721619">
        <w:rPr>
          <w:rFonts w:eastAsia="仿宋_GB2312"/>
        </w:rPr>
        <w:t>LDAR</w:t>
      </w:r>
      <w:r w:rsidRPr="00721619">
        <w:rPr>
          <w:rFonts w:eastAsia="仿宋_GB2312"/>
        </w:rPr>
        <w:t>，制药、农药、炼焦、涂料、油墨、胶粘剂、染料等行业逐步推广</w:t>
      </w:r>
      <w:r w:rsidRPr="00721619">
        <w:rPr>
          <w:rFonts w:eastAsia="仿宋_GB2312"/>
        </w:rPr>
        <w:t>LDAR</w:t>
      </w:r>
      <w:r w:rsidRPr="00721619">
        <w:rPr>
          <w:rFonts w:eastAsia="仿宋_GB2312"/>
        </w:rPr>
        <w:t>工作。加强无组织废气排放控制，含</w:t>
      </w:r>
      <w:r w:rsidRPr="00721619">
        <w:rPr>
          <w:rFonts w:eastAsia="仿宋_GB2312"/>
        </w:rPr>
        <w:t>VOCs</w:t>
      </w:r>
      <w:r w:rsidRPr="00721619">
        <w:rPr>
          <w:rFonts w:eastAsia="仿宋_GB2312"/>
        </w:rPr>
        <w:t>物料的储存、输送、投料、卸料，涉及</w:t>
      </w:r>
      <w:r w:rsidRPr="00721619">
        <w:rPr>
          <w:rFonts w:eastAsia="仿宋_GB2312"/>
        </w:rPr>
        <w:t>VOCs</w:t>
      </w:r>
      <w:r w:rsidRPr="00721619">
        <w:rPr>
          <w:rFonts w:eastAsia="仿宋_GB2312"/>
        </w:rPr>
        <w:t>物料的生产及含</w:t>
      </w:r>
      <w:r w:rsidRPr="00721619">
        <w:rPr>
          <w:rFonts w:eastAsia="仿宋_GB2312"/>
        </w:rPr>
        <w:t>VOCs</w:t>
      </w:r>
      <w:r w:rsidRPr="00721619">
        <w:rPr>
          <w:rFonts w:eastAsia="仿宋_GB2312"/>
        </w:rPr>
        <w:t>产品分装等过程应密闭操作。反应尾气、蒸馏装置不凝尾气等工艺排气，工艺容器的置换气、吹扫气、抽真空排气等应进行收集治理。</w:t>
      </w:r>
    </w:p>
    <w:p w:rsidR="00B9409B" w:rsidRPr="00721619" w:rsidRDefault="00B9409B" w:rsidP="00B9409B">
      <w:pPr>
        <w:spacing w:line="610" w:lineRule="exact"/>
        <w:ind w:firstLineChars="200" w:firstLine="640"/>
        <w:outlineLvl w:val="2"/>
        <w:rPr>
          <w:rFonts w:eastAsia="仿宋_GB2312"/>
        </w:rPr>
      </w:pPr>
      <w:r w:rsidRPr="00721619">
        <w:rPr>
          <w:rFonts w:eastAsia="仿宋_GB2312"/>
          <w:b/>
        </w:rPr>
        <w:t>3.</w:t>
      </w:r>
      <w:r w:rsidRPr="00721619">
        <w:rPr>
          <w:rFonts w:eastAsia="仿宋_GB2312"/>
          <w:b/>
        </w:rPr>
        <w:t>加大工业涂装</w:t>
      </w:r>
      <w:r w:rsidRPr="00721619">
        <w:rPr>
          <w:rFonts w:eastAsia="仿宋_GB2312"/>
          <w:b/>
        </w:rPr>
        <w:t>VOCs</w:t>
      </w:r>
      <w:r w:rsidRPr="00721619">
        <w:rPr>
          <w:rFonts w:eastAsia="仿宋_GB2312"/>
          <w:b/>
        </w:rPr>
        <w:t>治理力度。</w:t>
      </w:r>
      <w:r w:rsidRPr="00721619">
        <w:rPr>
          <w:rFonts w:eastAsia="仿宋_GB2312"/>
        </w:rPr>
        <w:t>全面推进集装箱、汽车、木质家具、船舶、工程机械、钢结构、卷材等制造行业工业涂装</w:t>
      </w:r>
      <w:r w:rsidRPr="00721619">
        <w:rPr>
          <w:rFonts w:eastAsia="仿宋_GB2312"/>
        </w:rPr>
        <w:t>VOCs</w:t>
      </w:r>
      <w:r w:rsidRPr="00721619">
        <w:rPr>
          <w:rFonts w:eastAsia="仿宋_GB2312"/>
        </w:rPr>
        <w:t>排放控制，加强其他交通设备、电子、家用电器制造等行业工业涂装</w:t>
      </w:r>
      <w:r w:rsidRPr="00721619">
        <w:rPr>
          <w:rFonts w:eastAsia="仿宋_GB2312"/>
        </w:rPr>
        <w:t>VOCs</w:t>
      </w:r>
      <w:r w:rsidRPr="00721619">
        <w:rPr>
          <w:rFonts w:eastAsia="仿宋_GB2312"/>
        </w:rPr>
        <w:t>排放控制。</w:t>
      </w:r>
      <w:r w:rsidRPr="00721619">
        <w:rPr>
          <w:rFonts w:eastAsia="仿宋_GB2312"/>
        </w:rPr>
        <w:t>7</w:t>
      </w:r>
      <w:r w:rsidRPr="00721619">
        <w:rPr>
          <w:rFonts w:eastAsia="仿宋_GB2312"/>
        </w:rPr>
        <w:t>个传输通道城</w:t>
      </w:r>
      <w:r w:rsidRPr="00721619">
        <w:rPr>
          <w:rFonts w:eastAsia="仿宋_GB2312"/>
        </w:rPr>
        <w:lastRenderedPageBreak/>
        <w:t>市要在</w:t>
      </w:r>
      <w:r w:rsidRPr="00721619">
        <w:rPr>
          <w:rFonts w:eastAsia="仿宋_GB2312"/>
        </w:rPr>
        <w:t>2017</w:t>
      </w:r>
      <w:r w:rsidRPr="00721619">
        <w:rPr>
          <w:rFonts w:eastAsia="仿宋_GB2312"/>
        </w:rPr>
        <w:t>年底前基本完成，</w:t>
      </w:r>
      <w:bookmarkStart w:id="18" w:name="OLE_LINK3"/>
      <w:r w:rsidRPr="00721619">
        <w:rPr>
          <w:rFonts w:eastAsia="仿宋_GB2312"/>
        </w:rPr>
        <w:t>其他市</w:t>
      </w:r>
      <w:bookmarkEnd w:id="18"/>
      <w:r w:rsidRPr="00721619">
        <w:rPr>
          <w:rFonts w:eastAsia="仿宋_GB2312"/>
        </w:rPr>
        <w:t>力争</w:t>
      </w:r>
      <w:r w:rsidRPr="00721619">
        <w:rPr>
          <w:rFonts w:eastAsia="仿宋_GB2312"/>
        </w:rPr>
        <w:t>2018</w:t>
      </w:r>
      <w:r w:rsidRPr="00721619">
        <w:rPr>
          <w:rFonts w:eastAsia="仿宋_GB2312"/>
        </w:rPr>
        <w:t>年底前完成。</w:t>
      </w:r>
    </w:p>
    <w:p w:rsidR="00B9409B" w:rsidRPr="00721619" w:rsidRDefault="00B9409B" w:rsidP="00B9409B">
      <w:pPr>
        <w:spacing w:line="610" w:lineRule="exact"/>
        <w:ind w:firstLineChars="200" w:firstLine="640"/>
        <w:rPr>
          <w:rFonts w:eastAsia="仿宋_GB2312"/>
        </w:rPr>
      </w:pPr>
      <w:r w:rsidRPr="00721619">
        <w:rPr>
          <w:rFonts w:eastAsia="仿宋_GB2312"/>
        </w:rPr>
        <w:t>（</w:t>
      </w:r>
      <w:r w:rsidRPr="00721619">
        <w:rPr>
          <w:rFonts w:eastAsia="仿宋_GB2312"/>
        </w:rPr>
        <w:t>1</w:t>
      </w:r>
      <w:r w:rsidRPr="00721619">
        <w:rPr>
          <w:rFonts w:eastAsia="仿宋_GB2312"/>
        </w:rPr>
        <w:t>）集装箱制造行业。钢制集装箱在整箱打砂、箱内涂装、箱外涂装、底架涂装和木地板涂装等工序全面使用水性涂料。对一次打砂工序，推广采用辊涂涂装工艺；加强有机废气收集和处理，并配套建设吸附回收、吸附燃烧等高效治理设施。</w:t>
      </w:r>
    </w:p>
    <w:p w:rsidR="00B9409B" w:rsidRPr="00721619" w:rsidRDefault="00B9409B" w:rsidP="00B9409B">
      <w:pPr>
        <w:spacing w:line="610" w:lineRule="exact"/>
        <w:ind w:firstLineChars="200" w:firstLine="640"/>
        <w:rPr>
          <w:rFonts w:eastAsia="仿宋_GB2312"/>
        </w:rPr>
      </w:pPr>
      <w:r w:rsidRPr="00721619">
        <w:rPr>
          <w:rFonts w:eastAsia="仿宋_GB2312"/>
        </w:rPr>
        <w:t>（</w:t>
      </w:r>
      <w:r w:rsidRPr="00721619">
        <w:rPr>
          <w:rFonts w:eastAsia="仿宋_GB2312"/>
        </w:rPr>
        <w:t>2</w:t>
      </w:r>
      <w:r w:rsidRPr="00721619">
        <w:rPr>
          <w:rFonts w:eastAsia="仿宋_GB2312"/>
        </w:rPr>
        <w:t>）汽车制造行业。推进整车制造、改装汽车制造、汽车零部件制造等领域</w:t>
      </w:r>
      <w:r w:rsidRPr="00721619">
        <w:rPr>
          <w:rFonts w:eastAsia="仿宋_GB2312"/>
        </w:rPr>
        <w:t>VOCs</w:t>
      </w:r>
      <w:r w:rsidRPr="00721619">
        <w:rPr>
          <w:rFonts w:eastAsia="仿宋_GB2312"/>
        </w:rPr>
        <w:t>排放控制。推广使用高固体分、水性涂料，配套使用</w:t>
      </w:r>
      <w:r w:rsidRPr="00721619">
        <w:rPr>
          <w:rFonts w:eastAsia="仿宋_GB2312"/>
        </w:rPr>
        <w:t>“</w:t>
      </w:r>
      <w:r w:rsidRPr="00721619">
        <w:rPr>
          <w:rFonts w:eastAsia="仿宋_GB2312"/>
        </w:rPr>
        <w:t>三涂一烘</w:t>
      </w:r>
      <w:r w:rsidRPr="00721619">
        <w:rPr>
          <w:rFonts w:eastAsia="仿宋_GB2312"/>
        </w:rPr>
        <w:t>”“</w:t>
      </w:r>
      <w:r w:rsidRPr="00721619">
        <w:rPr>
          <w:rFonts w:eastAsia="仿宋_GB2312"/>
        </w:rPr>
        <w:t>两涂一烘</w:t>
      </w:r>
      <w:r w:rsidRPr="00721619">
        <w:rPr>
          <w:rFonts w:eastAsia="仿宋_GB2312"/>
        </w:rPr>
        <w:t>”</w:t>
      </w:r>
      <w:r w:rsidRPr="00721619">
        <w:rPr>
          <w:rFonts w:eastAsia="仿宋_GB2312"/>
        </w:rPr>
        <w:t>或免中涂等紧凑型涂装工艺；推广静电喷涂等高效涂装工艺，鼓励企业采用自动化、智能化喷涂设备替代人工喷涂；配置密闭收集系统，整车制造企业有机废气收集率不低于</w:t>
      </w:r>
      <w:r w:rsidRPr="00721619">
        <w:rPr>
          <w:rFonts w:eastAsia="仿宋_GB2312"/>
        </w:rPr>
        <w:t>90%</w:t>
      </w:r>
      <w:r w:rsidRPr="00721619">
        <w:rPr>
          <w:rFonts w:eastAsia="仿宋_GB2312"/>
        </w:rPr>
        <w:t>，其他汽车制造企业不低于</w:t>
      </w:r>
      <w:r w:rsidRPr="00721619">
        <w:rPr>
          <w:rFonts w:eastAsia="仿宋_GB2312"/>
        </w:rPr>
        <w:t>80%</w:t>
      </w:r>
      <w:r w:rsidRPr="00721619">
        <w:rPr>
          <w:rFonts w:eastAsia="仿宋_GB2312"/>
        </w:rPr>
        <w:t>；对喷漆废气建设吸附燃烧等高效治理设施，对烘干废气建设燃烧治理设施，实现达标排放。</w:t>
      </w:r>
    </w:p>
    <w:p w:rsidR="00B9409B" w:rsidRPr="00721619" w:rsidRDefault="00B9409B" w:rsidP="00B9409B">
      <w:pPr>
        <w:spacing w:line="610" w:lineRule="exact"/>
        <w:ind w:firstLineChars="200" w:firstLine="640"/>
        <w:rPr>
          <w:rFonts w:eastAsia="仿宋_GB2312"/>
        </w:rPr>
      </w:pPr>
      <w:r w:rsidRPr="00721619">
        <w:rPr>
          <w:rFonts w:eastAsia="仿宋_GB2312"/>
        </w:rPr>
        <w:t>（</w:t>
      </w:r>
      <w:r w:rsidRPr="00721619">
        <w:rPr>
          <w:rFonts w:eastAsia="仿宋_GB2312"/>
        </w:rPr>
        <w:t>3</w:t>
      </w:r>
      <w:r w:rsidRPr="00721619">
        <w:rPr>
          <w:rFonts w:eastAsia="仿宋_GB2312"/>
        </w:rPr>
        <w:t>）木质家具制造行业。大力推广使用水性、紫外光固化涂料，到</w:t>
      </w:r>
      <w:r w:rsidRPr="00721619">
        <w:rPr>
          <w:rFonts w:eastAsia="仿宋_GB2312"/>
        </w:rPr>
        <w:t>2020</w:t>
      </w:r>
      <w:r w:rsidRPr="00721619">
        <w:rPr>
          <w:rFonts w:eastAsia="仿宋_GB2312"/>
        </w:rPr>
        <w:t>年底前，替代比例达到</w:t>
      </w:r>
      <w:r w:rsidRPr="00721619">
        <w:rPr>
          <w:rFonts w:eastAsia="仿宋_GB2312"/>
        </w:rPr>
        <w:t>60%</w:t>
      </w:r>
      <w:r w:rsidRPr="00721619">
        <w:rPr>
          <w:rFonts w:eastAsia="仿宋_GB2312"/>
        </w:rPr>
        <w:t>以上；全面使用水性胶粘剂，到</w:t>
      </w:r>
      <w:r w:rsidRPr="00721619">
        <w:rPr>
          <w:rFonts w:eastAsia="仿宋_GB2312"/>
        </w:rPr>
        <w:t>2020</w:t>
      </w:r>
      <w:r w:rsidRPr="00721619">
        <w:rPr>
          <w:rFonts w:eastAsia="仿宋_GB2312"/>
        </w:rPr>
        <w:t>年底前，替代比例达到</w:t>
      </w:r>
      <w:r w:rsidRPr="00721619">
        <w:rPr>
          <w:rFonts w:eastAsia="仿宋_GB2312"/>
        </w:rPr>
        <w:t>100%</w:t>
      </w:r>
      <w:r w:rsidRPr="00721619">
        <w:rPr>
          <w:rFonts w:eastAsia="仿宋_GB2312"/>
        </w:rPr>
        <w:t>。在平面板式木质家具制造领域，推广使用自动喷涂或辊涂等先进工艺技术。加强废气收集与处理，有机废气收集效率不低于</w:t>
      </w:r>
      <w:r w:rsidRPr="00721619">
        <w:rPr>
          <w:rFonts w:eastAsia="仿宋_GB2312"/>
        </w:rPr>
        <w:t>80%</w:t>
      </w:r>
      <w:r w:rsidRPr="00721619">
        <w:rPr>
          <w:rFonts w:eastAsia="仿宋_GB2312"/>
        </w:rPr>
        <w:t>；建设吸附燃烧等高效治理设施，实现达标排放。</w:t>
      </w:r>
    </w:p>
    <w:p w:rsidR="00B9409B" w:rsidRPr="00721619" w:rsidRDefault="00B9409B" w:rsidP="00B9409B">
      <w:pPr>
        <w:spacing w:line="610" w:lineRule="exact"/>
        <w:ind w:firstLineChars="200" w:firstLine="640"/>
        <w:rPr>
          <w:rFonts w:eastAsia="仿宋_GB2312"/>
        </w:rPr>
      </w:pPr>
      <w:r w:rsidRPr="00721619">
        <w:rPr>
          <w:rFonts w:eastAsia="仿宋_GB2312"/>
        </w:rPr>
        <w:t>（</w:t>
      </w:r>
      <w:r w:rsidRPr="00721619">
        <w:rPr>
          <w:rFonts w:eastAsia="仿宋_GB2312"/>
        </w:rPr>
        <w:t>4</w:t>
      </w:r>
      <w:r w:rsidRPr="00721619">
        <w:rPr>
          <w:rFonts w:eastAsia="仿宋_GB2312"/>
        </w:rPr>
        <w:t>）船舶制造行业。推广使用高固体分涂料，机舱内部、上建内部推广使用水性涂料。优化涂装工艺，将涂装工</w:t>
      </w:r>
      <w:r w:rsidRPr="00721619">
        <w:rPr>
          <w:rFonts w:eastAsia="仿宋_GB2312"/>
        </w:rPr>
        <w:lastRenderedPageBreak/>
        <w:t>序提前至分段涂装阶段，</w:t>
      </w:r>
      <w:r w:rsidRPr="00721619">
        <w:rPr>
          <w:rFonts w:eastAsia="仿宋_GB2312"/>
        </w:rPr>
        <w:t>2020</w:t>
      </w:r>
      <w:r w:rsidRPr="00721619">
        <w:rPr>
          <w:rFonts w:eastAsia="仿宋_GB2312"/>
        </w:rPr>
        <w:t>年底前，</w:t>
      </w:r>
      <w:r w:rsidRPr="00721619">
        <w:rPr>
          <w:rFonts w:eastAsia="仿宋_GB2312"/>
        </w:rPr>
        <w:t>60%</w:t>
      </w:r>
      <w:r w:rsidRPr="00721619">
        <w:rPr>
          <w:rFonts w:eastAsia="仿宋_GB2312"/>
        </w:rPr>
        <w:t>以上的涂装作业实现密闭喷涂施工；推广使用高压无气喷涂、静电喷涂等高效涂装技术。强化车间废气收集与处理，有机废气收集率不低于</w:t>
      </w:r>
      <w:r w:rsidRPr="00721619">
        <w:rPr>
          <w:rFonts w:eastAsia="仿宋_GB2312"/>
        </w:rPr>
        <w:t>80%</w:t>
      </w:r>
      <w:r w:rsidRPr="00721619">
        <w:rPr>
          <w:rFonts w:eastAsia="仿宋_GB2312"/>
        </w:rPr>
        <w:t>，建设吸附燃烧等高效治理设施，实现达标排放。</w:t>
      </w:r>
    </w:p>
    <w:p w:rsidR="00B9409B" w:rsidRPr="00721619" w:rsidRDefault="00B9409B" w:rsidP="00B9409B">
      <w:pPr>
        <w:spacing w:line="610" w:lineRule="exact"/>
        <w:ind w:firstLineChars="200" w:firstLine="640"/>
        <w:rPr>
          <w:rFonts w:eastAsia="仿宋_GB2312"/>
        </w:rPr>
      </w:pPr>
      <w:r w:rsidRPr="00721619">
        <w:rPr>
          <w:rFonts w:eastAsia="仿宋_GB2312"/>
        </w:rPr>
        <w:t>（</w:t>
      </w:r>
      <w:r w:rsidRPr="00721619">
        <w:rPr>
          <w:rFonts w:eastAsia="仿宋_GB2312"/>
        </w:rPr>
        <w:t>5</w:t>
      </w:r>
      <w:r w:rsidRPr="00721619">
        <w:rPr>
          <w:rFonts w:eastAsia="仿宋_GB2312"/>
        </w:rPr>
        <w:t>）工程机械制造行业。推广使用高固体分、粉末涂料，到</w:t>
      </w:r>
      <w:r w:rsidRPr="00721619">
        <w:rPr>
          <w:rFonts w:eastAsia="仿宋_GB2312"/>
        </w:rPr>
        <w:t>2020</w:t>
      </w:r>
      <w:r w:rsidRPr="00721619">
        <w:rPr>
          <w:rFonts w:eastAsia="仿宋_GB2312"/>
        </w:rPr>
        <w:t>年底前，使用比例达到</w:t>
      </w:r>
      <w:r w:rsidRPr="00721619">
        <w:rPr>
          <w:rFonts w:eastAsia="仿宋_GB2312"/>
        </w:rPr>
        <w:t>30%</w:t>
      </w:r>
      <w:r w:rsidRPr="00721619">
        <w:rPr>
          <w:rFonts w:eastAsia="仿宋_GB2312"/>
        </w:rPr>
        <w:t>以上；试点推行水性涂料。积极采用自动喷涂、静电喷涂等先进涂装技术。加强有机废气收集与治理，有机废气收集率不低于</w:t>
      </w:r>
      <w:r w:rsidRPr="00721619">
        <w:rPr>
          <w:rFonts w:eastAsia="仿宋_GB2312"/>
        </w:rPr>
        <w:t>80%</w:t>
      </w:r>
      <w:r w:rsidRPr="00721619">
        <w:rPr>
          <w:rFonts w:eastAsia="仿宋_GB2312"/>
        </w:rPr>
        <w:t>，建设吸附燃烧等高效治理设施，实现达标排放。</w:t>
      </w:r>
    </w:p>
    <w:p w:rsidR="00B9409B" w:rsidRPr="00721619" w:rsidRDefault="00B9409B" w:rsidP="00B9409B">
      <w:pPr>
        <w:spacing w:line="610" w:lineRule="exact"/>
        <w:ind w:firstLineChars="200" w:firstLine="640"/>
        <w:rPr>
          <w:rFonts w:eastAsia="仿宋_GB2312"/>
        </w:rPr>
      </w:pPr>
      <w:r w:rsidRPr="00721619">
        <w:rPr>
          <w:rFonts w:eastAsia="仿宋_GB2312"/>
        </w:rPr>
        <w:t>（</w:t>
      </w:r>
      <w:r w:rsidRPr="00721619">
        <w:rPr>
          <w:rFonts w:eastAsia="仿宋_GB2312"/>
        </w:rPr>
        <w:t>6</w:t>
      </w:r>
      <w:r w:rsidRPr="00721619">
        <w:rPr>
          <w:rFonts w:eastAsia="仿宋_GB2312"/>
        </w:rPr>
        <w:t>）钢结构制造行业。大力推广使用高固体分涂料，到</w:t>
      </w:r>
      <w:r w:rsidRPr="00721619">
        <w:rPr>
          <w:rFonts w:eastAsia="仿宋_GB2312"/>
        </w:rPr>
        <w:t>2020</w:t>
      </w:r>
      <w:r w:rsidRPr="00721619">
        <w:rPr>
          <w:rFonts w:eastAsia="仿宋_GB2312"/>
        </w:rPr>
        <w:t>年底前，使用比例达到</w:t>
      </w:r>
      <w:r w:rsidRPr="00721619">
        <w:rPr>
          <w:rFonts w:eastAsia="仿宋_GB2312"/>
        </w:rPr>
        <w:t>50%</w:t>
      </w:r>
      <w:r w:rsidRPr="00721619">
        <w:rPr>
          <w:rFonts w:eastAsia="仿宋_GB2312"/>
        </w:rPr>
        <w:t>以上；试点推行水性涂料。大力推广高压无气喷涂、空气辅助无气喷涂、热喷涂等涂装技术，限制空气喷涂使用。逐步淘汰钢结构露天喷涂，推进钢结构制造企业在车间内作业，建设废气收集与治理设施。</w:t>
      </w:r>
    </w:p>
    <w:p w:rsidR="00B9409B" w:rsidRPr="00721619" w:rsidRDefault="00B9409B" w:rsidP="00B9409B">
      <w:pPr>
        <w:spacing w:line="610" w:lineRule="exact"/>
        <w:ind w:firstLineChars="200" w:firstLine="640"/>
        <w:rPr>
          <w:rFonts w:eastAsia="仿宋_GB2312"/>
        </w:rPr>
      </w:pPr>
      <w:r w:rsidRPr="00721619">
        <w:rPr>
          <w:rFonts w:eastAsia="仿宋_GB2312"/>
        </w:rPr>
        <w:t>（</w:t>
      </w:r>
      <w:r w:rsidRPr="00721619">
        <w:rPr>
          <w:rFonts w:eastAsia="仿宋_GB2312"/>
        </w:rPr>
        <w:t>7</w:t>
      </w:r>
      <w:r w:rsidRPr="00721619">
        <w:rPr>
          <w:rFonts w:eastAsia="仿宋_GB2312"/>
        </w:rPr>
        <w:t>）卷材制造行业。全面推广使用自动辊涂技术；加强烘烤废气收集，有机废气收集率达到</w:t>
      </w:r>
      <w:r w:rsidRPr="00721619">
        <w:rPr>
          <w:rFonts w:eastAsia="仿宋_GB2312"/>
        </w:rPr>
        <w:t>90%</w:t>
      </w:r>
      <w:r w:rsidRPr="00721619">
        <w:rPr>
          <w:rFonts w:eastAsia="仿宋_GB2312"/>
        </w:rPr>
        <w:t>以上，配套建设燃烧等治理设施，实现达标排放。</w:t>
      </w:r>
    </w:p>
    <w:p w:rsidR="00B9409B" w:rsidRPr="00721619" w:rsidRDefault="00B9409B" w:rsidP="00B9409B">
      <w:pPr>
        <w:spacing w:line="610" w:lineRule="exact"/>
        <w:ind w:firstLineChars="200" w:firstLine="640"/>
        <w:outlineLvl w:val="2"/>
        <w:rPr>
          <w:rFonts w:eastAsia="仿宋_GB2312"/>
        </w:rPr>
      </w:pPr>
      <w:r w:rsidRPr="00721619">
        <w:rPr>
          <w:rFonts w:eastAsia="仿宋_GB2312"/>
          <w:b/>
        </w:rPr>
        <w:t>4.</w:t>
      </w:r>
      <w:r w:rsidRPr="00721619">
        <w:rPr>
          <w:rFonts w:eastAsia="仿宋_GB2312"/>
          <w:b/>
        </w:rPr>
        <w:t>深入推进包装印刷行业</w:t>
      </w:r>
      <w:r w:rsidRPr="00721619">
        <w:rPr>
          <w:rFonts w:eastAsia="仿宋_GB2312"/>
          <w:b/>
        </w:rPr>
        <w:t>VOCs</w:t>
      </w:r>
      <w:r w:rsidRPr="00721619">
        <w:rPr>
          <w:rFonts w:eastAsia="仿宋_GB2312"/>
          <w:b/>
        </w:rPr>
        <w:t>综合治理。</w:t>
      </w:r>
      <w:r w:rsidRPr="00721619">
        <w:rPr>
          <w:rFonts w:eastAsia="仿宋_GB2312"/>
        </w:rPr>
        <w:t>推广使用低（无）</w:t>
      </w:r>
      <w:r w:rsidRPr="00721619">
        <w:rPr>
          <w:rFonts w:eastAsia="仿宋_GB2312"/>
        </w:rPr>
        <w:t>VOCs</w:t>
      </w:r>
      <w:r w:rsidRPr="00721619">
        <w:rPr>
          <w:rFonts w:eastAsia="仿宋_GB2312"/>
        </w:rPr>
        <w:t>含量的绿色原辅材料和先进生产工艺、设备，加强无组织废气收集，优化烘干技术，配套建设末端治理措施，实现包装印刷行业</w:t>
      </w:r>
      <w:r w:rsidRPr="00721619">
        <w:rPr>
          <w:rFonts w:eastAsia="仿宋_GB2312"/>
        </w:rPr>
        <w:t>VOCs</w:t>
      </w:r>
      <w:r w:rsidRPr="00721619">
        <w:rPr>
          <w:rFonts w:eastAsia="仿宋_GB2312"/>
        </w:rPr>
        <w:t>全过程控制。</w:t>
      </w:r>
      <w:bookmarkStart w:id="19" w:name="OLE_LINK49"/>
      <w:bookmarkStart w:id="20" w:name="OLE_LINK48"/>
      <w:r w:rsidRPr="00721619">
        <w:rPr>
          <w:rFonts w:eastAsia="仿宋_GB2312"/>
        </w:rPr>
        <w:t>7</w:t>
      </w:r>
      <w:r w:rsidRPr="00721619">
        <w:rPr>
          <w:rFonts w:eastAsia="仿宋_GB2312"/>
        </w:rPr>
        <w:t>个传输通道城</w:t>
      </w:r>
      <w:r w:rsidRPr="00721619">
        <w:rPr>
          <w:rFonts w:eastAsia="仿宋_GB2312"/>
        </w:rPr>
        <w:lastRenderedPageBreak/>
        <w:t>市要在</w:t>
      </w:r>
      <w:r w:rsidRPr="00721619">
        <w:rPr>
          <w:rFonts w:eastAsia="仿宋_GB2312"/>
        </w:rPr>
        <w:t>2017</w:t>
      </w:r>
      <w:r w:rsidRPr="00721619">
        <w:rPr>
          <w:rFonts w:eastAsia="仿宋_GB2312"/>
        </w:rPr>
        <w:t>年底前基本完成</w:t>
      </w:r>
      <w:bookmarkEnd w:id="19"/>
      <w:bookmarkEnd w:id="20"/>
      <w:r w:rsidRPr="00721619">
        <w:rPr>
          <w:rFonts w:eastAsia="仿宋_GB2312"/>
        </w:rPr>
        <w:t>，其他城市力争</w:t>
      </w:r>
      <w:r w:rsidRPr="00721619">
        <w:rPr>
          <w:rFonts w:eastAsia="仿宋_GB2312"/>
        </w:rPr>
        <w:t>2018</w:t>
      </w:r>
      <w:r w:rsidRPr="00721619">
        <w:rPr>
          <w:rFonts w:eastAsia="仿宋_GB2312"/>
        </w:rPr>
        <w:t>年底前完成。</w:t>
      </w:r>
    </w:p>
    <w:p w:rsidR="00B9409B" w:rsidRPr="00721619" w:rsidRDefault="00B9409B" w:rsidP="00B9409B">
      <w:pPr>
        <w:spacing w:line="610" w:lineRule="exact"/>
        <w:ind w:firstLineChars="200" w:firstLine="640"/>
        <w:rPr>
          <w:rFonts w:eastAsia="仿宋_GB2312"/>
        </w:rPr>
      </w:pPr>
      <w:r w:rsidRPr="00721619">
        <w:rPr>
          <w:rFonts w:eastAsia="仿宋_GB2312"/>
        </w:rPr>
        <w:t>加强源头控制。按照国家发布的名录，大力推广使用水性、大豆基、能量固化等低（无）</w:t>
      </w:r>
      <w:r w:rsidRPr="00721619">
        <w:rPr>
          <w:rFonts w:eastAsia="仿宋_GB2312"/>
        </w:rPr>
        <w:t>VOCs</w:t>
      </w:r>
      <w:r w:rsidRPr="00721619">
        <w:rPr>
          <w:rFonts w:eastAsia="仿宋_GB2312"/>
        </w:rPr>
        <w:t>含量的油墨和低（无）</w:t>
      </w:r>
      <w:r w:rsidRPr="00721619">
        <w:rPr>
          <w:rFonts w:eastAsia="仿宋_GB2312"/>
        </w:rPr>
        <w:t>VOCs</w:t>
      </w:r>
      <w:r w:rsidRPr="00721619">
        <w:rPr>
          <w:rFonts w:eastAsia="仿宋_GB2312"/>
        </w:rPr>
        <w:t>含量的胶粘剂、清洗剂、润版液、洗车水、涂布液，到</w:t>
      </w:r>
      <w:r w:rsidRPr="00721619">
        <w:rPr>
          <w:rFonts w:eastAsia="仿宋_GB2312"/>
        </w:rPr>
        <w:t>2019</w:t>
      </w:r>
      <w:r w:rsidRPr="00721619">
        <w:rPr>
          <w:rFonts w:eastAsia="仿宋_GB2312"/>
        </w:rPr>
        <w:t>年底前，低（无）</w:t>
      </w:r>
      <w:r w:rsidRPr="00721619">
        <w:rPr>
          <w:rFonts w:eastAsia="仿宋_GB2312"/>
        </w:rPr>
        <w:t>VOCs</w:t>
      </w:r>
      <w:r w:rsidRPr="00721619">
        <w:rPr>
          <w:rFonts w:eastAsia="仿宋_GB2312"/>
        </w:rPr>
        <w:t>含量绿色原辅材料替代比例不低于</w:t>
      </w:r>
      <w:r w:rsidRPr="00721619">
        <w:rPr>
          <w:rFonts w:eastAsia="仿宋_GB2312"/>
        </w:rPr>
        <w:t>60%</w:t>
      </w:r>
      <w:r w:rsidRPr="00721619">
        <w:rPr>
          <w:rFonts w:eastAsia="仿宋_GB2312"/>
        </w:rPr>
        <w:t>。对塑料软包装、纸制品包装等，推广使用柔印等低（无）</w:t>
      </w:r>
      <w:r w:rsidRPr="00721619">
        <w:rPr>
          <w:rFonts w:eastAsia="仿宋_GB2312"/>
        </w:rPr>
        <w:t>VOCs</w:t>
      </w:r>
      <w:r w:rsidRPr="00721619">
        <w:rPr>
          <w:rFonts w:eastAsia="仿宋_GB2312"/>
        </w:rPr>
        <w:t>排放的印刷工艺。在塑料软包装领域，推广应用无溶剂、水性胶等环境友好型复合技术，到</w:t>
      </w:r>
      <w:r w:rsidRPr="00721619">
        <w:rPr>
          <w:rFonts w:eastAsia="仿宋_GB2312"/>
        </w:rPr>
        <w:t>2019</w:t>
      </w:r>
      <w:r w:rsidRPr="00721619">
        <w:rPr>
          <w:rFonts w:eastAsia="仿宋_GB2312"/>
        </w:rPr>
        <w:t>年底前，替代比例不低于</w:t>
      </w:r>
      <w:r w:rsidRPr="00721619">
        <w:rPr>
          <w:rFonts w:eastAsia="仿宋_GB2312"/>
        </w:rPr>
        <w:t>60%</w:t>
      </w:r>
      <w:r w:rsidRPr="00721619">
        <w:rPr>
          <w:rFonts w:eastAsia="仿宋_GB2312"/>
        </w:rPr>
        <w:t>。加强废气收集与处理。对油墨、胶粘剂等有机原辅材料调配和使用等，要采取车间环境负压改造、安装高效集气装置等措施，有机废气收集率达到</w:t>
      </w:r>
      <w:r w:rsidRPr="00721619">
        <w:rPr>
          <w:rFonts w:eastAsia="仿宋_GB2312"/>
        </w:rPr>
        <w:t>70%</w:t>
      </w:r>
      <w:r w:rsidRPr="00721619">
        <w:rPr>
          <w:rFonts w:eastAsia="仿宋_GB2312"/>
        </w:rPr>
        <w:t>以上。对转运、储存等，要采取密闭措施，减少无组织排放。对烘干过程，要采取循环风烘干技术，减少废气排放。对收集的废气，要建设吸附回收、吸附燃烧等高效治理设施，确保达标排放。</w:t>
      </w:r>
    </w:p>
    <w:p w:rsidR="00B9409B" w:rsidRPr="00721619" w:rsidRDefault="00B9409B" w:rsidP="00B9409B">
      <w:pPr>
        <w:spacing w:line="610" w:lineRule="exact"/>
        <w:ind w:firstLineChars="200" w:firstLine="640"/>
        <w:outlineLvl w:val="2"/>
        <w:rPr>
          <w:rFonts w:eastAsia="仿宋_GB2312"/>
        </w:rPr>
      </w:pPr>
      <w:r w:rsidRPr="00721619">
        <w:rPr>
          <w:rFonts w:eastAsia="仿宋_GB2312"/>
          <w:b/>
        </w:rPr>
        <w:t>5.</w:t>
      </w:r>
      <w:r w:rsidRPr="00721619">
        <w:rPr>
          <w:rFonts w:eastAsia="仿宋_GB2312"/>
          <w:b/>
        </w:rPr>
        <w:t>因地制宜推进其他工业行业</w:t>
      </w:r>
      <w:r w:rsidRPr="00721619">
        <w:rPr>
          <w:rFonts w:eastAsia="仿宋_GB2312"/>
          <w:b/>
        </w:rPr>
        <w:t>VOCs</w:t>
      </w:r>
      <w:r w:rsidRPr="00721619">
        <w:rPr>
          <w:rFonts w:eastAsia="仿宋_GB2312"/>
          <w:b/>
        </w:rPr>
        <w:t>综合治理。</w:t>
      </w:r>
      <w:r w:rsidRPr="00721619">
        <w:rPr>
          <w:rFonts w:eastAsia="仿宋_GB2312"/>
        </w:rPr>
        <w:t>各市应结合本地产业结构特征和</w:t>
      </w:r>
      <w:r w:rsidRPr="00721619">
        <w:rPr>
          <w:rFonts w:eastAsia="仿宋_GB2312"/>
        </w:rPr>
        <w:t>VOCs</w:t>
      </w:r>
      <w:r w:rsidRPr="00721619">
        <w:rPr>
          <w:rFonts w:eastAsia="仿宋_GB2312"/>
        </w:rPr>
        <w:t>治理重点，因地制宜选择其他工业行业开展</w:t>
      </w:r>
      <w:r w:rsidRPr="00721619">
        <w:rPr>
          <w:rFonts w:eastAsia="仿宋_GB2312"/>
        </w:rPr>
        <w:t>VOCs</w:t>
      </w:r>
      <w:r w:rsidRPr="00721619">
        <w:rPr>
          <w:rFonts w:eastAsia="仿宋_GB2312"/>
        </w:rPr>
        <w:t>治理。电子行业应重点加强溶剂清洗、光刻、涂胶、涂装等工序</w:t>
      </w:r>
      <w:r w:rsidRPr="00721619">
        <w:rPr>
          <w:rFonts w:eastAsia="仿宋_GB2312"/>
        </w:rPr>
        <w:t>VOCs</w:t>
      </w:r>
      <w:r w:rsidRPr="00721619">
        <w:rPr>
          <w:rFonts w:eastAsia="仿宋_GB2312"/>
        </w:rPr>
        <w:t>排放控制；制鞋行业应重点加强鞋面拼接、成型、组底、喷漆、发泡、注塑、印刷、清洗等工序</w:t>
      </w:r>
      <w:r w:rsidRPr="00721619">
        <w:rPr>
          <w:rFonts w:eastAsia="仿宋_GB2312"/>
        </w:rPr>
        <w:t>VOCs</w:t>
      </w:r>
      <w:r w:rsidRPr="00721619">
        <w:rPr>
          <w:rFonts w:eastAsia="仿宋_GB2312"/>
        </w:rPr>
        <w:t>排放治理；纺织印染行业应重点加强化纤纺</w:t>
      </w:r>
      <w:r w:rsidRPr="00721619">
        <w:rPr>
          <w:rFonts w:eastAsia="仿宋_GB2312"/>
        </w:rPr>
        <w:lastRenderedPageBreak/>
        <w:t>丝、热定型、涂层等工序</w:t>
      </w:r>
      <w:r w:rsidRPr="00721619">
        <w:rPr>
          <w:rFonts w:eastAsia="仿宋_GB2312"/>
        </w:rPr>
        <w:t>VOCs</w:t>
      </w:r>
      <w:r w:rsidRPr="00721619">
        <w:rPr>
          <w:rFonts w:eastAsia="仿宋_GB2312"/>
        </w:rPr>
        <w:t>排放治理；木材加工行业应重点加强干燥、涂胶、热压过程</w:t>
      </w:r>
      <w:r w:rsidRPr="00721619">
        <w:rPr>
          <w:rFonts w:eastAsia="仿宋_GB2312"/>
        </w:rPr>
        <w:t>VOCs</w:t>
      </w:r>
      <w:r w:rsidRPr="00721619">
        <w:rPr>
          <w:rFonts w:eastAsia="仿宋_GB2312"/>
        </w:rPr>
        <w:t>排放治理。</w:t>
      </w:r>
    </w:p>
    <w:p w:rsidR="00B9409B" w:rsidRPr="00721619" w:rsidRDefault="00B9409B" w:rsidP="00B9409B">
      <w:pPr>
        <w:spacing w:line="610" w:lineRule="exact"/>
        <w:ind w:firstLineChars="200" w:firstLine="640"/>
        <w:outlineLvl w:val="1"/>
        <w:rPr>
          <w:rFonts w:eastAsia="楷体_GB2312"/>
          <w:b/>
        </w:rPr>
      </w:pPr>
      <w:r w:rsidRPr="00721619">
        <w:rPr>
          <w:rFonts w:eastAsia="楷体_GB2312"/>
          <w:b/>
        </w:rPr>
        <w:t>（三）深入推进交通源</w:t>
      </w:r>
      <w:r w:rsidRPr="00721619">
        <w:rPr>
          <w:rFonts w:eastAsia="楷体_GB2312"/>
          <w:b/>
        </w:rPr>
        <w:t>VOCs</w:t>
      </w:r>
      <w:r w:rsidRPr="00721619">
        <w:rPr>
          <w:rFonts w:eastAsia="楷体_GB2312"/>
          <w:b/>
        </w:rPr>
        <w:t>污染防治</w:t>
      </w:r>
    </w:p>
    <w:p w:rsidR="00B9409B" w:rsidRPr="00721619" w:rsidRDefault="00B9409B" w:rsidP="00B9409B">
      <w:pPr>
        <w:spacing w:line="610" w:lineRule="exact"/>
        <w:ind w:firstLineChars="200" w:firstLine="640"/>
        <w:outlineLvl w:val="2"/>
        <w:rPr>
          <w:rFonts w:eastAsia="仿宋_GB2312"/>
        </w:rPr>
      </w:pPr>
      <w:r w:rsidRPr="00721619">
        <w:rPr>
          <w:rFonts w:eastAsia="仿宋_GB2312"/>
          <w:b/>
        </w:rPr>
        <w:t>1.</w:t>
      </w:r>
      <w:r w:rsidRPr="00721619">
        <w:rPr>
          <w:rFonts w:eastAsia="仿宋_GB2312"/>
          <w:b/>
        </w:rPr>
        <w:t>统筹推进机动车</w:t>
      </w:r>
      <w:r w:rsidRPr="00721619">
        <w:rPr>
          <w:rFonts w:eastAsia="仿宋_GB2312"/>
          <w:b/>
        </w:rPr>
        <w:t>VOCs</w:t>
      </w:r>
      <w:r w:rsidRPr="00721619">
        <w:rPr>
          <w:rFonts w:eastAsia="仿宋_GB2312"/>
          <w:b/>
        </w:rPr>
        <w:t>综合治理。</w:t>
      </w:r>
      <w:r w:rsidRPr="00721619">
        <w:rPr>
          <w:rFonts w:eastAsia="仿宋_GB2312"/>
        </w:rPr>
        <w:t>以汽油车尾气排放控制和蒸发排放控制为重点，推进机动车</w:t>
      </w:r>
      <w:r w:rsidRPr="00721619">
        <w:rPr>
          <w:rFonts w:eastAsia="仿宋_GB2312"/>
        </w:rPr>
        <w:t>VOCs</w:t>
      </w:r>
      <w:r w:rsidRPr="00721619">
        <w:rPr>
          <w:rFonts w:eastAsia="仿宋_GB2312"/>
        </w:rPr>
        <w:t>减排。在尾气排放控制方面，改进发动机燃烧技术，提高三元催化转化效率；淘汰老旧汽车和摩托车，加强监督管理。在蒸发排放控制方面，推广燃油蒸发检测，确保在用车储油箱、油路、活性碳罐密闭；降低夏季蒸汽压，控制夏季燃油蒸发。具体任务为：</w:t>
      </w:r>
    </w:p>
    <w:p w:rsidR="00B9409B" w:rsidRPr="00721619" w:rsidRDefault="00B9409B" w:rsidP="00B9409B">
      <w:pPr>
        <w:spacing w:line="610" w:lineRule="exact"/>
        <w:ind w:firstLineChars="200" w:firstLine="640"/>
        <w:rPr>
          <w:rFonts w:eastAsia="仿宋_GB2312"/>
        </w:rPr>
      </w:pPr>
      <w:r w:rsidRPr="00721619">
        <w:rPr>
          <w:rFonts w:eastAsia="仿宋_GB2312"/>
        </w:rPr>
        <w:t>一是推广新能源和清洁能源汽车，倡导绿色出行和环保驾驶，加强城市路网合理设计，减少机动车使用频率和怠速时间。二是实施更严格的新车排放标准。自</w:t>
      </w:r>
      <w:smartTag w:uri="urn:schemas-microsoft-com:office:smarttags" w:element="chmetcnv">
        <w:smartTagPr>
          <w:attr w:name="IsROCDate" w:val="False"/>
          <w:attr w:name="IsLunarDate" w:val="False"/>
          <w:attr w:name="Day" w:val="1"/>
          <w:attr w:name="Month" w:val="7"/>
          <w:attr w:name="Year" w:val="2020"/>
        </w:smartTagPr>
        <w:r w:rsidRPr="00721619">
          <w:rPr>
            <w:rFonts w:eastAsia="仿宋_GB2312"/>
          </w:rPr>
          <w:t>2020</w:t>
        </w:r>
        <w:r w:rsidRPr="00721619">
          <w:rPr>
            <w:rFonts w:eastAsia="仿宋_GB2312"/>
          </w:rPr>
          <w:t>年</w:t>
        </w:r>
        <w:r w:rsidRPr="00721619">
          <w:rPr>
            <w:rFonts w:eastAsia="仿宋_GB2312"/>
          </w:rPr>
          <w:t>7</w:t>
        </w:r>
        <w:r w:rsidRPr="00721619">
          <w:rPr>
            <w:rFonts w:eastAsia="仿宋_GB2312"/>
          </w:rPr>
          <w:t>月</w:t>
        </w:r>
        <w:r w:rsidRPr="00721619">
          <w:rPr>
            <w:rFonts w:eastAsia="仿宋_GB2312"/>
          </w:rPr>
          <w:t>1</w:t>
        </w:r>
        <w:r w:rsidRPr="00721619">
          <w:rPr>
            <w:rFonts w:eastAsia="仿宋_GB2312"/>
          </w:rPr>
          <w:t>日起</w:t>
        </w:r>
      </w:smartTag>
      <w:r w:rsidRPr="00721619">
        <w:rPr>
          <w:rFonts w:eastAsia="仿宋_GB2312"/>
        </w:rPr>
        <w:t>，实施轻型汽车第六阶段排放标准，引入车载油气回收技术（</w:t>
      </w:r>
      <w:r w:rsidRPr="00721619">
        <w:rPr>
          <w:rFonts w:eastAsia="仿宋_GB2312"/>
        </w:rPr>
        <w:t>ORVR</w:t>
      </w:r>
      <w:r w:rsidRPr="00721619">
        <w:rPr>
          <w:rFonts w:eastAsia="仿宋_GB2312"/>
        </w:rPr>
        <w:t>）；实施摩托车第四阶段排放标准，并适时将相关标准纳入强制性产品认证实施。鼓励各市提前实施轻型汽车第六阶段排放标准。三是强化在用车排放控制。严格实施机动车强制报废标准，淘汰到期的老旧轻型汽车和摩托车；推行轻型汽油车燃油蒸发控制系统检验。四是加强监督管理。加大新车生产环保一致性、在用车环保符合性、在用车环保检验等监管力度，按照国家部署安排，加快推进机动车遥感监测建设和联网。</w:t>
      </w:r>
    </w:p>
    <w:p w:rsidR="00B9409B" w:rsidRPr="00721619" w:rsidRDefault="00B9409B" w:rsidP="00B9409B">
      <w:pPr>
        <w:spacing w:line="610" w:lineRule="exact"/>
        <w:ind w:firstLineChars="200" w:firstLine="640"/>
        <w:outlineLvl w:val="2"/>
        <w:rPr>
          <w:rFonts w:eastAsia="仿宋_GB2312"/>
        </w:rPr>
      </w:pPr>
      <w:r w:rsidRPr="00721619">
        <w:rPr>
          <w:rFonts w:eastAsia="仿宋_GB2312"/>
          <w:b/>
        </w:rPr>
        <w:lastRenderedPageBreak/>
        <w:t>2.</w:t>
      </w:r>
      <w:r w:rsidRPr="00721619">
        <w:rPr>
          <w:rFonts w:eastAsia="仿宋_GB2312"/>
          <w:b/>
        </w:rPr>
        <w:t>全面加强油品储运销油气回收治理。</w:t>
      </w:r>
      <w:r w:rsidRPr="00721619">
        <w:rPr>
          <w:rFonts w:eastAsia="仿宋_GB2312"/>
        </w:rPr>
        <w:t>全面加强汽油储运销油气排放控制，逐步推进港口储存和装卸、油品装船油气回收治理任务。</w:t>
      </w:r>
    </w:p>
    <w:p w:rsidR="00B9409B" w:rsidRPr="00721619" w:rsidRDefault="00B9409B" w:rsidP="00B9409B">
      <w:pPr>
        <w:spacing w:line="610" w:lineRule="exact"/>
        <w:ind w:firstLineChars="200" w:firstLine="640"/>
        <w:rPr>
          <w:rFonts w:eastAsia="仿宋_GB2312"/>
        </w:rPr>
      </w:pPr>
      <w:r w:rsidRPr="00721619">
        <w:rPr>
          <w:rFonts w:eastAsia="仿宋_GB2312"/>
        </w:rPr>
        <w:t>加强汽油储运销油气排放控制。减少油品周转次数。严格按照排放标准要求，加快推进加油站、储油库、油罐车油气回收治理工作，全省所有加油站完成油气回收改造。建设油气回收自动监测系统平台，储油库和年销售汽油量大于</w:t>
      </w:r>
      <w:r w:rsidRPr="00721619">
        <w:rPr>
          <w:rFonts w:eastAsia="仿宋_GB2312"/>
        </w:rPr>
        <w:t>5000</w:t>
      </w:r>
      <w:r w:rsidRPr="00721619">
        <w:rPr>
          <w:rFonts w:eastAsia="仿宋_GB2312"/>
        </w:rPr>
        <w:t>吨的加油站加快安装油气回收自动监测设备。依据国家制定的加油站、储油库油气回收自动监测系统技术规范和管理要求，加强企业对油气回收系统外观检测和仪器检测，确保油气回收系统正常运转。</w:t>
      </w:r>
    </w:p>
    <w:p w:rsidR="00B9409B" w:rsidRPr="00721619" w:rsidRDefault="00B9409B" w:rsidP="00B9409B">
      <w:pPr>
        <w:spacing w:line="610" w:lineRule="exact"/>
        <w:ind w:firstLineChars="200" w:firstLine="640"/>
        <w:rPr>
          <w:rFonts w:eastAsia="仿宋_GB2312"/>
        </w:rPr>
      </w:pPr>
      <w:r w:rsidRPr="00721619">
        <w:rPr>
          <w:rFonts w:eastAsia="仿宋_GB2312"/>
        </w:rPr>
        <w:t>推进港口储存装卸、船舶运输油气回收治理。依据国家修定的储油库大气污染物排放标准、汽油运输大气污染物排放标准、船舶法定检验规则等要求，逐步开展港口储存装卸过程油气回收、船舶油气回收。依据国家码头回收油品的处置政策方案及修订后的储油库和汽油运输大气污染物排放标准，在全省开展码头油气回收工作。落实国家对我省率先实施新建原油、汽油、石脑油等装船作业码头全部安装油气回收设施，已建原油成品油装船码头分区域分阶段实施油气回收系统改造的要求。新造油船逐步具备码头油气回收条件，</w:t>
      </w:r>
      <w:smartTag w:uri="urn:schemas-microsoft-com:office:smarttags" w:element="chmetcnv">
        <w:smartTagPr>
          <w:attr w:name="IsROCDate" w:val="False"/>
          <w:attr w:name="IsLunarDate" w:val="False"/>
          <w:attr w:name="Day" w:val="1"/>
          <w:attr w:name="Month" w:val="1"/>
          <w:attr w:name="Year" w:val="2020"/>
        </w:smartTagPr>
        <w:r w:rsidRPr="00721619">
          <w:rPr>
            <w:rFonts w:eastAsia="仿宋_GB2312"/>
          </w:rPr>
          <w:t>2020</w:t>
        </w:r>
        <w:r w:rsidRPr="00721619">
          <w:rPr>
            <w:rFonts w:eastAsia="仿宋_GB2312"/>
          </w:rPr>
          <w:t>年</w:t>
        </w:r>
        <w:r w:rsidRPr="00721619">
          <w:rPr>
            <w:rFonts w:eastAsia="仿宋_GB2312"/>
          </w:rPr>
          <w:t>1</w:t>
        </w:r>
        <w:r w:rsidRPr="00721619">
          <w:rPr>
            <w:rFonts w:eastAsia="仿宋_GB2312"/>
          </w:rPr>
          <w:t>月</w:t>
        </w:r>
        <w:r w:rsidRPr="00721619">
          <w:rPr>
            <w:rFonts w:eastAsia="仿宋_GB2312"/>
          </w:rPr>
          <w:t>1</w:t>
        </w:r>
        <w:r w:rsidRPr="00721619">
          <w:rPr>
            <w:rFonts w:eastAsia="仿宋_GB2312"/>
          </w:rPr>
          <w:t>日起</w:t>
        </w:r>
      </w:smartTag>
      <w:r w:rsidRPr="00721619">
        <w:rPr>
          <w:rFonts w:eastAsia="仿宋_GB2312"/>
        </w:rPr>
        <w:t>建造的</w:t>
      </w:r>
      <w:r w:rsidRPr="00721619">
        <w:rPr>
          <w:rFonts w:eastAsia="仿宋_GB2312"/>
        </w:rPr>
        <w:t>150</w:t>
      </w:r>
      <w:r w:rsidRPr="00721619">
        <w:rPr>
          <w:rFonts w:eastAsia="仿宋_GB2312"/>
        </w:rPr>
        <w:t>总吨以上的油船应具备码头油气回收条件，落实国家对我省油船应率先具备油气回收条件</w:t>
      </w:r>
      <w:r w:rsidRPr="00721619">
        <w:rPr>
          <w:rFonts w:eastAsia="仿宋_GB2312"/>
        </w:rPr>
        <w:lastRenderedPageBreak/>
        <w:t>的要求。</w:t>
      </w:r>
    </w:p>
    <w:p w:rsidR="00B9409B" w:rsidRPr="00721619" w:rsidRDefault="00B9409B" w:rsidP="00B9409B">
      <w:pPr>
        <w:spacing w:line="610" w:lineRule="exact"/>
        <w:ind w:firstLineChars="200" w:firstLine="640"/>
        <w:outlineLvl w:val="1"/>
        <w:rPr>
          <w:rFonts w:eastAsia="楷体_GB2312"/>
          <w:b/>
        </w:rPr>
      </w:pPr>
      <w:r w:rsidRPr="00721619">
        <w:rPr>
          <w:rFonts w:eastAsia="楷体_GB2312"/>
          <w:b/>
        </w:rPr>
        <w:t>（四）</w:t>
      </w:r>
      <w:bookmarkStart w:id="21" w:name="OLE_LINK34"/>
      <w:bookmarkStart w:id="22" w:name="OLE_LINK33"/>
      <w:bookmarkStart w:id="23" w:name="OLE_LINK32"/>
      <w:bookmarkStart w:id="24" w:name="OLE_LINK31"/>
      <w:r w:rsidRPr="00721619">
        <w:rPr>
          <w:rFonts w:eastAsia="楷体_GB2312"/>
          <w:b/>
        </w:rPr>
        <w:t>有序开展生活源农业农村源</w:t>
      </w:r>
      <w:r w:rsidRPr="00721619">
        <w:rPr>
          <w:rFonts w:eastAsia="楷体_GB2312"/>
          <w:b/>
        </w:rPr>
        <w:t>VOCs</w:t>
      </w:r>
      <w:r w:rsidRPr="00721619">
        <w:rPr>
          <w:rFonts w:eastAsia="楷体_GB2312"/>
          <w:b/>
        </w:rPr>
        <w:t>污染防治</w:t>
      </w:r>
      <w:bookmarkEnd w:id="21"/>
      <w:bookmarkEnd w:id="22"/>
      <w:bookmarkEnd w:id="23"/>
      <w:bookmarkEnd w:id="24"/>
    </w:p>
    <w:p w:rsidR="00B9409B" w:rsidRPr="00721619" w:rsidRDefault="00B9409B" w:rsidP="00B9409B">
      <w:pPr>
        <w:spacing w:line="610" w:lineRule="exact"/>
        <w:ind w:firstLineChars="200" w:firstLine="640"/>
        <w:rPr>
          <w:rFonts w:eastAsia="仿宋_GB2312"/>
        </w:rPr>
      </w:pPr>
      <w:r w:rsidRPr="00721619">
        <w:rPr>
          <w:rFonts w:eastAsia="仿宋_GB2312"/>
        </w:rPr>
        <w:t>为切实改善环境空气质量，除完成重点行业</w:t>
      </w:r>
      <w:r w:rsidRPr="00721619">
        <w:rPr>
          <w:rFonts w:eastAsia="仿宋_GB2312"/>
        </w:rPr>
        <w:t>VOCs</w:t>
      </w:r>
      <w:r w:rsidRPr="00721619">
        <w:rPr>
          <w:rFonts w:eastAsia="仿宋_GB2312"/>
        </w:rPr>
        <w:t>减排任务外，还应加强建筑装饰、汽修、干洗、餐饮等生活源和农业农村源</w:t>
      </w:r>
      <w:r w:rsidRPr="00721619">
        <w:rPr>
          <w:rFonts w:eastAsia="仿宋_GB2312"/>
        </w:rPr>
        <w:t>VOCs</w:t>
      </w:r>
      <w:r w:rsidRPr="00721619">
        <w:rPr>
          <w:rFonts w:eastAsia="仿宋_GB2312"/>
        </w:rPr>
        <w:t>治理。</w:t>
      </w:r>
    </w:p>
    <w:p w:rsidR="00B9409B" w:rsidRPr="00721619" w:rsidRDefault="00B9409B" w:rsidP="00B9409B">
      <w:pPr>
        <w:spacing w:line="610" w:lineRule="exact"/>
        <w:ind w:firstLineChars="200" w:firstLine="640"/>
        <w:outlineLvl w:val="2"/>
        <w:rPr>
          <w:rFonts w:eastAsia="仿宋_GB2312"/>
        </w:rPr>
      </w:pPr>
      <w:r w:rsidRPr="00721619">
        <w:rPr>
          <w:rFonts w:eastAsia="仿宋_GB2312"/>
          <w:b/>
        </w:rPr>
        <w:t>1.</w:t>
      </w:r>
      <w:r w:rsidRPr="00721619">
        <w:rPr>
          <w:rFonts w:eastAsia="仿宋_GB2312"/>
          <w:b/>
        </w:rPr>
        <w:t>推进建筑装饰行业</w:t>
      </w:r>
      <w:r w:rsidRPr="00721619">
        <w:rPr>
          <w:rFonts w:eastAsia="仿宋_GB2312"/>
          <w:b/>
        </w:rPr>
        <w:t>VOCs</w:t>
      </w:r>
      <w:r w:rsidRPr="00721619">
        <w:rPr>
          <w:rFonts w:eastAsia="仿宋_GB2312"/>
          <w:b/>
        </w:rPr>
        <w:t>综合治理。</w:t>
      </w:r>
      <w:r w:rsidRPr="00721619">
        <w:rPr>
          <w:rFonts w:eastAsia="仿宋_GB2312"/>
        </w:rPr>
        <w:t>推广使用符合环保要求的建筑涂料、木器涂料、胶粘剂等产品。按照《室内装饰装修材料有害物质限量》要求，严格控制装饰材料市场准入，逐步淘汰溶剂型涂料和胶粘剂。按照国家要求，适时实施《建筑类涂料与胶粘剂挥发性有机化合物含量限值标准》；完善装修标准合同，增加环保条款，培育扶持绿色装修企业。鼓励开展装修监理和装修后室内空气质量检测验收。</w:t>
      </w:r>
    </w:p>
    <w:p w:rsidR="00B9409B" w:rsidRPr="00721619" w:rsidRDefault="00B9409B" w:rsidP="00B9409B">
      <w:pPr>
        <w:spacing w:line="610" w:lineRule="exact"/>
        <w:ind w:firstLineChars="200" w:firstLine="640"/>
        <w:outlineLvl w:val="2"/>
        <w:rPr>
          <w:rFonts w:eastAsia="仿宋_GB2312"/>
        </w:rPr>
      </w:pPr>
      <w:r w:rsidRPr="00721619">
        <w:rPr>
          <w:rFonts w:eastAsia="仿宋_GB2312"/>
          <w:b/>
        </w:rPr>
        <w:t>2.</w:t>
      </w:r>
      <w:r w:rsidRPr="00721619">
        <w:rPr>
          <w:rFonts w:eastAsia="仿宋_GB2312"/>
          <w:b/>
        </w:rPr>
        <w:t>推动汽修行业</w:t>
      </w:r>
      <w:r w:rsidRPr="00721619">
        <w:rPr>
          <w:rFonts w:eastAsia="仿宋_GB2312"/>
          <w:b/>
        </w:rPr>
        <w:t>VOCs</w:t>
      </w:r>
      <w:r w:rsidRPr="00721619">
        <w:rPr>
          <w:rFonts w:eastAsia="仿宋_GB2312"/>
          <w:b/>
        </w:rPr>
        <w:t>治理。</w:t>
      </w:r>
      <w:r w:rsidRPr="00721619">
        <w:rPr>
          <w:rFonts w:eastAsia="仿宋_GB2312"/>
        </w:rPr>
        <w:t>按照国家发布的名录，大力推广使用水性、高固体分涂料，</w:t>
      </w:r>
      <w:r w:rsidRPr="00721619">
        <w:rPr>
          <w:rFonts w:eastAsia="仿宋_GB2312"/>
        </w:rPr>
        <w:t>7</w:t>
      </w:r>
      <w:r w:rsidRPr="00721619">
        <w:rPr>
          <w:rFonts w:eastAsia="仿宋_GB2312"/>
        </w:rPr>
        <w:t>个传输通道城市的汽修行业要率先推进底色漆使用水性、高固体分涂料。推广采用静电喷涂等高涂着效率的涂装工艺，喷漆、流平和烘干等工艺操作应置于喷烤漆房内，使用溶剂型涂料的喷枪应密闭清洗，产生的</w:t>
      </w:r>
      <w:r w:rsidRPr="00721619">
        <w:rPr>
          <w:rFonts w:eastAsia="仿宋_GB2312"/>
        </w:rPr>
        <w:t>VOCs</w:t>
      </w:r>
      <w:r w:rsidRPr="00721619">
        <w:rPr>
          <w:rFonts w:eastAsia="仿宋_GB2312"/>
        </w:rPr>
        <w:t>废气应集中收集并导入治理设施，实现达标排放。</w:t>
      </w:r>
    </w:p>
    <w:p w:rsidR="00B9409B" w:rsidRPr="00721619" w:rsidRDefault="00B9409B" w:rsidP="00B9409B">
      <w:pPr>
        <w:spacing w:line="610" w:lineRule="exact"/>
        <w:ind w:firstLineChars="200" w:firstLine="640"/>
        <w:outlineLvl w:val="2"/>
        <w:rPr>
          <w:rFonts w:eastAsia="仿宋_GB2312"/>
        </w:rPr>
      </w:pPr>
      <w:r w:rsidRPr="00721619">
        <w:rPr>
          <w:rFonts w:eastAsia="仿宋_GB2312"/>
          <w:b/>
        </w:rPr>
        <w:t>3.</w:t>
      </w:r>
      <w:r w:rsidRPr="00721619">
        <w:rPr>
          <w:rFonts w:eastAsia="仿宋_GB2312"/>
          <w:b/>
        </w:rPr>
        <w:t>开展其他生活源</w:t>
      </w:r>
      <w:r w:rsidRPr="00721619">
        <w:rPr>
          <w:rFonts w:eastAsia="仿宋_GB2312"/>
          <w:b/>
        </w:rPr>
        <w:t>VOCs</w:t>
      </w:r>
      <w:r w:rsidRPr="00721619">
        <w:rPr>
          <w:rFonts w:eastAsia="仿宋_GB2312"/>
          <w:b/>
        </w:rPr>
        <w:t>治理。</w:t>
      </w:r>
      <w:r w:rsidRPr="00721619">
        <w:rPr>
          <w:rFonts w:eastAsia="仿宋_GB2312"/>
        </w:rPr>
        <w:t>推广使用配备溶剂回收制冷系统、不直接外排废气的全封闭式干洗机，到</w:t>
      </w:r>
      <w:r w:rsidRPr="00721619">
        <w:rPr>
          <w:rFonts w:eastAsia="仿宋_GB2312"/>
        </w:rPr>
        <w:t>2020</w:t>
      </w:r>
      <w:r w:rsidRPr="00721619">
        <w:rPr>
          <w:rFonts w:eastAsia="仿宋_GB2312"/>
        </w:rPr>
        <w:t>年底前，</w:t>
      </w:r>
      <w:r w:rsidRPr="00721619">
        <w:rPr>
          <w:rFonts w:eastAsia="仿宋_GB2312"/>
        </w:rPr>
        <w:t>7</w:t>
      </w:r>
      <w:r w:rsidRPr="00721619">
        <w:rPr>
          <w:rFonts w:eastAsia="仿宋_GB2312"/>
        </w:rPr>
        <w:t>个传输通道城市基本淘汰开启式干洗机。定期进行</w:t>
      </w:r>
      <w:r w:rsidRPr="00721619">
        <w:rPr>
          <w:rFonts w:eastAsia="仿宋_GB2312"/>
        </w:rPr>
        <w:lastRenderedPageBreak/>
        <w:t>干洗机及干洗剂输送管道、阀门的检查，防止干洗剂泄漏。城市建成区餐饮企业应安装高效油烟净化设施，并确保正常使用。开展规模以上餐饮企业污染物排放自动监测试点，推广使用高效净化型家用吸油烟机。</w:t>
      </w:r>
    </w:p>
    <w:p w:rsidR="00B9409B" w:rsidRPr="00721619" w:rsidRDefault="00B9409B" w:rsidP="00B9409B">
      <w:pPr>
        <w:spacing w:line="610" w:lineRule="exact"/>
        <w:ind w:firstLineChars="200" w:firstLine="640"/>
        <w:outlineLvl w:val="2"/>
        <w:rPr>
          <w:rFonts w:eastAsia="仿宋_GB2312"/>
        </w:rPr>
      </w:pPr>
      <w:bookmarkStart w:id="25" w:name="OLE_LINK36"/>
      <w:r w:rsidRPr="00721619">
        <w:rPr>
          <w:rFonts w:eastAsia="仿宋_GB2312"/>
          <w:b/>
        </w:rPr>
        <w:t>4.</w:t>
      </w:r>
      <w:r w:rsidRPr="00721619">
        <w:rPr>
          <w:rFonts w:eastAsia="仿宋_GB2312"/>
          <w:b/>
        </w:rPr>
        <w:t>积极推进农业农村源</w:t>
      </w:r>
      <w:r w:rsidRPr="00721619">
        <w:rPr>
          <w:rFonts w:eastAsia="仿宋_GB2312"/>
          <w:b/>
        </w:rPr>
        <w:t>VOCs</w:t>
      </w:r>
      <w:r w:rsidRPr="00721619">
        <w:rPr>
          <w:rFonts w:eastAsia="仿宋_GB2312"/>
          <w:b/>
        </w:rPr>
        <w:t>污染防治。</w:t>
      </w:r>
      <w:bookmarkEnd w:id="25"/>
      <w:r w:rsidRPr="00721619">
        <w:rPr>
          <w:rFonts w:eastAsia="仿宋_GB2312"/>
        </w:rPr>
        <w:t>大力推进秸秆综合利用，减少秸秆焚烧</w:t>
      </w:r>
      <w:r w:rsidRPr="00721619">
        <w:rPr>
          <w:rFonts w:eastAsia="仿宋_GB2312"/>
        </w:rPr>
        <w:t>VOCs</w:t>
      </w:r>
      <w:r w:rsidRPr="00721619">
        <w:rPr>
          <w:rFonts w:eastAsia="仿宋_GB2312"/>
        </w:rPr>
        <w:t>排放。根据我省冬季清洁取暖工作部署，按照</w:t>
      </w:r>
      <w:r w:rsidRPr="00721619">
        <w:rPr>
          <w:rFonts w:eastAsia="仿宋_GB2312"/>
        </w:rPr>
        <w:t>“</w:t>
      </w:r>
      <w:r w:rsidRPr="00721619">
        <w:rPr>
          <w:rFonts w:eastAsia="仿宋_GB2312"/>
        </w:rPr>
        <w:t>宜气则气，宜电则电</w:t>
      </w:r>
      <w:r w:rsidRPr="00721619">
        <w:rPr>
          <w:rFonts w:eastAsia="仿宋_GB2312"/>
        </w:rPr>
        <w:t>”</w:t>
      </w:r>
      <w:r w:rsidRPr="00721619">
        <w:rPr>
          <w:rFonts w:eastAsia="仿宋_GB2312"/>
        </w:rPr>
        <w:t>原则加大散煤治理力度，控制散煤燃烧</w:t>
      </w:r>
      <w:r w:rsidRPr="00721619">
        <w:rPr>
          <w:rFonts w:eastAsia="仿宋_GB2312"/>
        </w:rPr>
        <w:t>VOCs</w:t>
      </w:r>
      <w:r w:rsidRPr="00721619">
        <w:rPr>
          <w:rFonts w:eastAsia="仿宋_GB2312"/>
        </w:rPr>
        <w:t>排放。</w:t>
      </w:r>
      <w:bookmarkStart w:id="26" w:name="OLE_LINK37"/>
      <w:r w:rsidRPr="00721619">
        <w:rPr>
          <w:rFonts w:eastAsia="仿宋_GB2312"/>
        </w:rPr>
        <w:t>7</w:t>
      </w:r>
      <w:r w:rsidRPr="00721619">
        <w:rPr>
          <w:rFonts w:eastAsia="仿宋_GB2312"/>
        </w:rPr>
        <w:t>个传输通道城市按照国家部署要求推进</w:t>
      </w:r>
      <w:r w:rsidRPr="00721619">
        <w:rPr>
          <w:rFonts w:eastAsia="仿宋_GB2312"/>
        </w:rPr>
        <w:t>“</w:t>
      </w:r>
      <w:r w:rsidRPr="00721619">
        <w:rPr>
          <w:rFonts w:eastAsia="仿宋_GB2312"/>
        </w:rPr>
        <w:t>无煤区</w:t>
      </w:r>
      <w:r w:rsidRPr="00721619">
        <w:rPr>
          <w:rFonts w:eastAsia="仿宋_GB2312"/>
        </w:rPr>
        <w:t>”</w:t>
      </w:r>
      <w:r w:rsidRPr="00721619">
        <w:rPr>
          <w:rFonts w:eastAsia="仿宋_GB2312"/>
        </w:rPr>
        <w:t>建设工作</w:t>
      </w:r>
      <w:bookmarkEnd w:id="26"/>
      <w:r w:rsidRPr="00721619">
        <w:rPr>
          <w:rFonts w:eastAsia="仿宋_GB2312"/>
        </w:rPr>
        <w:t>。</w:t>
      </w:r>
    </w:p>
    <w:p w:rsidR="00B9409B" w:rsidRPr="00721619" w:rsidRDefault="00B9409B" w:rsidP="00B9409B">
      <w:pPr>
        <w:spacing w:line="610" w:lineRule="exact"/>
        <w:ind w:firstLineChars="200" w:firstLine="640"/>
        <w:outlineLvl w:val="1"/>
        <w:rPr>
          <w:rFonts w:eastAsia="楷体_GB2312"/>
          <w:b/>
        </w:rPr>
      </w:pPr>
      <w:r w:rsidRPr="00721619">
        <w:rPr>
          <w:rFonts w:eastAsia="楷体_GB2312"/>
          <w:b/>
        </w:rPr>
        <w:t>（五）建立健全</w:t>
      </w:r>
      <w:r w:rsidRPr="00721619">
        <w:rPr>
          <w:rFonts w:eastAsia="楷体_GB2312"/>
          <w:b/>
        </w:rPr>
        <w:t>VOCs</w:t>
      </w:r>
      <w:r w:rsidRPr="00721619">
        <w:rPr>
          <w:rFonts w:eastAsia="楷体_GB2312"/>
          <w:b/>
        </w:rPr>
        <w:t>管理体系</w:t>
      </w:r>
    </w:p>
    <w:p w:rsidR="00B9409B" w:rsidRPr="00721619" w:rsidRDefault="00B9409B" w:rsidP="00B9409B">
      <w:pPr>
        <w:spacing w:line="610" w:lineRule="exact"/>
        <w:ind w:firstLineChars="200" w:firstLine="640"/>
        <w:outlineLvl w:val="2"/>
        <w:rPr>
          <w:rFonts w:eastAsia="仿宋_GB2312"/>
        </w:rPr>
      </w:pPr>
      <w:bookmarkStart w:id="27" w:name="OLE_LINK42"/>
      <w:r w:rsidRPr="00721619">
        <w:rPr>
          <w:rFonts w:eastAsia="仿宋_GB2312"/>
          <w:b/>
        </w:rPr>
        <w:t>1.</w:t>
      </w:r>
      <w:r w:rsidRPr="00721619">
        <w:rPr>
          <w:rFonts w:eastAsia="仿宋_GB2312"/>
          <w:b/>
        </w:rPr>
        <w:t>加快标准体系建设。</w:t>
      </w:r>
      <w:bookmarkEnd w:id="27"/>
      <w:r w:rsidRPr="00721619">
        <w:rPr>
          <w:rFonts w:eastAsia="仿宋_GB2312"/>
        </w:rPr>
        <w:t>依据国家制修订的制药、农药、集装箱制造、印刷包装、人造板、涂料油墨、纺织印染、船舶制造、储油库、汽油运输、干洗、油烟等行业大气污染物排放标准、挥发性有机物无组织排放控制标准、恶臭污染物排放标准和大气污染物综合排放标准等要求，结合我省产业特点，</w:t>
      </w:r>
      <w:bookmarkStart w:id="28" w:name="OLE_LINK40"/>
      <w:bookmarkStart w:id="29" w:name="OLE_LINK39"/>
      <w:bookmarkStart w:id="30" w:name="OLE_LINK41"/>
      <w:r w:rsidRPr="00721619">
        <w:rPr>
          <w:rFonts w:eastAsia="仿宋_GB2312"/>
        </w:rPr>
        <w:t>加快</w:t>
      </w:r>
      <w:bookmarkEnd w:id="28"/>
      <w:bookmarkEnd w:id="29"/>
      <w:r w:rsidRPr="00721619">
        <w:rPr>
          <w:rFonts w:eastAsia="仿宋_GB2312"/>
        </w:rPr>
        <w:t>挥发性有机物系列排放标准的制定工作。</w:t>
      </w:r>
      <w:bookmarkEnd w:id="30"/>
    </w:p>
    <w:p w:rsidR="00B9409B" w:rsidRPr="00721619" w:rsidRDefault="00B9409B" w:rsidP="00B9409B">
      <w:pPr>
        <w:spacing w:line="610" w:lineRule="exact"/>
        <w:ind w:firstLineChars="200" w:firstLine="640"/>
        <w:outlineLvl w:val="2"/>
        <w:rPr>
          <w:rFonts w:eastAsia="仿宋_GB2312"/>
        </w:rPr>
      </w:pPr>
      <w:r w:rsidRPr="00721619">
        <w:rPr>
          <w:rFonts w:eastAsia="仿宋_GB2312"/>
          <w:b/>
        </w:rPr>
        <w:t>2.</w:t>
      </w:r>
      <w:r w:rsidRPr="00721619">
        <w:rPr>
          <w:rFonts w:eastAsia="仿宋_GB2312"/>
          <w:b/>
        </w:rPr>
        <w:t>建立健全监测监控体系。</w:t>
      </w:r>
      <w:r w:rsidRPr="00721619">
        <w:rPr>
          <w:rFonts w:eastAsia="仿宋_GB2312"/>
        </w:rPr>
        <w:t>加强环境质量和污染源排放</w:t>
      </w:r>
      <w:r w:rsidRPr="00721619">
        <w:rPr>
          <w:rFonts w:eastAsia="仿宋_GB2312"/>
        </w:rPr>
        <w:t>VOCs</w:t>
      </w:r>
      <w:r w:rsidRPr="00721619">
        <w:rPr>
          <w:rFonts w:eastAsia="仿宋_GB2312"/>
        </w:rPr>
        <w:t>自动监测工作，强化</w:t>
      </w:r>
      <w:r w:rsidRPr="00721619">
        <w:rPr>
          <w:rFonts w:eastAsia="仿宋_GB2312"/>
        </w:rPr>
        <w:t>VOCs</w:t>
      </w:r>
      <w:r w:rsidRPr="00721619">
        <w:rPr>
          <w:rFonts w:eastAsia="仿宋_GB2312"/>
        </w:rPr>
        <w:t>执法能力建设，全面提升</w:t>
      </w:r>
      <w:r w:rsidRPr="00721619">
        <w:rPr>
          <w:rFonts w:eastAsia="仿宋_GB2312"/>
        </w:rPr>
        <w:t>VOCs</w:t>
      </w:r>
      <w:r w:rsidRPr="00721619">
        <w:rPr>
          <w:rFonts w:eastAsia="仿宋_GB2312"/>
        </w:rPr>
        <w:t>环保监管能力。</w:t>
      </w:r>
      <w:r w:rsidRPr="00721619">
        <w:rPr>
          <w:rFonts w:eastAsia="仿宋_GB2312"/>
        </w:rPr>
        <w:t>O</w:t>
      </w:r>
      <w:r w:rsidRPr="00721619">
        <w:rPr>
          <w:rFonts w:eastAsia="仿宋_GB2312"/>
          <w:vertAlign w:val="subscript"/>
        </w:rPr>
        <w:t>3</w:t>
      </w:r>
      <w:r w:rsidRPr="00721619">
        <w:rPr>
          <w:rFonts w:eastAsia="仿宋_GB2312"/>
        </w:rPr>
        <w:t>超标城市至少建成一套</w:t>
      </w:r>
      <w:r w:rsidRPr="00721619">
        <w:rPr>
          <w:rFonts w:eastAsia="仿宋_GB2312"/>
        </w:rPr>
        <w:t>VOCs</w:t>
      </w:r>
      <w:r w:rsidRPr="00721619">
        <w:rPr>
          <w:rFonts w:eastAsia="仿宋_GB2312"/>
        </w:rPr>
        <w:t>组分自动监测系统。按照国家部署，将石化、化工、包装印刷、工业涂装等</w:t>
      </w:r>
      <w:r w:rsidRPr="00721619">
        <w:rPr>
          <w:rFonts w:eastAsia="仿宋_GB2312"/>
        </w:rPr>
        <w:t>VOCs</w:t>
      </w:r>
      <w:r w:rsidRPr="00721619">
        <w:rPr>
          <w:rFonts w:eastAsia="仿宋_GB2312"/>
        </w:rPr>
        <w:t>排放重点源纳入重点排污单位名录，主要排污口要安装污染物排放自动监测设备，并与环保部门联网，</w:t>
      </w:r>
      <w:r w:rsidRPr="00721619">
        <w:rPr>
          <w:rFonts w:eastAsia="仿宋_GB2312"/>
        </w:rPr>
        <w:lastRenderedPageBreak/>
        <w:t>其他企业逐步配备自动监测设备或便携式</w:t>
      </w:r>
      <w:r w:rsidRPr="00721619">
        <w:rPr>
          <w:rFonts w:eastAsia="仿宋_GB2312"/>
        </w:rPr>
        <w:t>VOCs</w:t>
      </w:r>
      <w:r w:rsidRPr="00721619">
        <w:rPr>
          <w:rFonts w:eastAsia="仿宋_GB2312"/>
        </w:rPr>
        <w:t>检测仪。推进</w:t>
      </w:r>
      <w:r w:rsidRPr="00721619">
        <w:rPr>
          <w:rFonts w:eastAsia="仿宋_GB2312"/>
        </w:rPr>
        <w:t>VOCs</w:t>
      </w:r>
      <w:r w:rsidRPr="00721619">
        <w:rPr>
          <w:rFonts w:eastAsia="仿宋_GB2312"/>
        </w:rPr>
        <w:t>重点排放源厂界监测。工业园区应结合园区排放特征，配置</w:t>
      </w:r>
      <w:r w:rsidRPr="00721619">
        <w:rPr>
          <w:rFonts w:eastAsia="仿宋_GB2312"/>
        </w:rPr>
        <w:t>VOCs</w:t>
      </w:r>
      <w:r w:rsidRPr="00721619">
        <w:rPr>
          <w:rFonts w:eastAsia="仿宋_GB2312"/>
        </w:rPr>
        <w:t>连续自动采样体系或符合园区排放特征的</w:t>
      </w:r>
      <w:r w:rsidRPr="00721619">
        <w:rPr>
          <w:rFonts w:eastAsia="仿宋_GB2312"/>
        </w:rPr>
        <w:t>VOCs</w:t>
      </w:r>
      <w:r w:rsidRPr="00721619">
        <w:rPr>
          <w:rFonts w:eastAsia="仿宋_GB2312"/>
        </w:rPr>
        <w:t>监测监控体系。</w:t>
      </w:r>
    </w:p>
    <w:p w:rsidR="00B9409B" w:rsidRPr="00721619" w:rsidRDefault="00B9409B" w:rsidP="00B9409B">
      <w:pPr>
        <w:spacing w:line="610" w:lineRule="exact"/>
        <w:ind w:firstLineChars="200" w:firstLine="640"/>
        <w:outlineLvl w:val="2"/>
        <w:rPr>
          <w:rFonts w:eastAsia="仿宋_GB2312"/>
        </w:rPr>
      </w:pPr>
      <w:bookmarkStart w:id="31" w:name="OLE_LINK45"/>
      <w:r w:rsidRPr="00721619">
        <w:rPr>
          <w:rFonts w:eastAsia="仿宋_GB2312"/>
          <w:b/>
        </w:rPr>
        <w:t>3.</w:t>
      </w:r>
      <w:r w:rsidRPr="00721619">
        <w:rPr>
          <w:rFonts w:eastAsia="仿宋_GB2312"/>
          <w:b/>
        </w:rPr>
        <w:t>实施排污许可制度</w:t>
      </w:r>
      <w:bookmarkEnd w:id="31"/>
      <w:r w:rsidRPr="00721619">
        <w:rPr>
          <w:rFonts w:eastAsia="仿宋_GB2312"/>
          <w:b/>
        </w:rPr>
        <w:t>。</w:t>
      </w:r>
      <w:r w:rsidRPr="00721619">
        <w:rPr>
          <w:rFonts w:eastAsia="仿宋_GB2312"/>
        </w:rPr>
        <w:t>建立健全涉</w:t>
      </w:r>
      <w:r w:rsidRPr="00721619">
        <w:rPr>
          <w:rFonts w:eastAsia="仿宋_GB2312"/>
        </w:rPr>
        <w:t>VOCs</w:t>
      </w:r>
      <w:r w:rsidRPr="00721619">
        <w:rPr>
          <w:rFonts w:eastAsia="仿宋_GB2312"/>
        </w:rPr>
        <w:t>工业行业排污许可证相关技术规范及监督管理要求。加快石化行业</w:t>
      </w:r>
      <w:r w:rsidRPr="00721619">
        <w:rPr>
          <w:rFonts w:eastAsia="仿宋_GB2312"/>
        </w:rPr>
        <w:t>VOCs</w:t>
      </w:r>
      <w:r w:rsidRPr="00721619">
        <w:rPr>
          <w:rFonts w:eastAsia="仿宋_GB2312"/>
        </w:rPr>
        <w:t>排污许可工作，</w:t>
      </w:r>
      <w:bookmarkStart w:id="32" w:name="OLE_LINK19"/>
      <w:bookmarkStart w:id="33" w:name="OLE_LINK18"/>
      <w:bookmarkStart w:id="34" w:name="OLE_LINK23"/>
      <w:bookmarkStart w:id="35" w:name="OLE_LINK22"/>
      <w:bookmarkStart w:id="36" w:name="OLE_LINK21"/>
      <w:bookmarkStart w:id="37" w:name="OLE_LINK44"/>
      <w:bookmarkStart w:id="38" w:name="OLE_LINK20"/>
      <w:r w:rsidRPr="00721619">
        <w:rPr>
          <w:rFonts w:eastAsia="仿宋_GB2312"/>
        </w:rPr>
        <w:t>石化工业中</w:t>
      </w:r>
      <w:r w:rsidRPr="00721619">
        <w:rPr>
          <w:rFonts w:eastAsia="仿宋_GB2312"/>
        </w:rPr>
        <w:t>“</w:t>
      </w:r>
      <w:r w:rsidRPr="00721619">
        <w:rPr>
          <w:rFonts w:eastAsia="仿宋_GB2312"/>
        </w:rPr>
        <w:t>精炼石油产品制造、乙烯、芳烃</w:t>
      </w:r>
      <w:r w:rsidRPr="00721619">
        <w:rPr>
          <w:rFonts w:eastAsia="仿宋_GB2312"/>
        </w:rPr>
        <w:t>”</w:t>
      </w:r>
      <w:r w:rsidRPr="00721619">
        <w:rPr>
          <w:rFonts w:eastAsia="仿宋_GB2312"/>
        </w:rPr>
        <w:t>等工业企业、制药工业中</w:t>
      </w:r>
      <w:r w:rsidRPr="00721619">
        <w:rPr>
          <w:rFonts w:eastAsia="仿宋_GB2312"/>
        </w:rPr>
        <w:t>“</w:t>
      </w:r>
      <w:r w:rsidRPr="00721619">
        <w:rPr>
          <w:rFonts w:eastAsia="仿宋_GB2312"/>
        </w:rPr>
        <w:t>化学药品原料药制造（不含医药中间体）</w:t>
      </w:r>
      <w:r w:rsidRPr="00721619">
        <w:rPr>
          <w:rFonts w:eastAsia="仿宋_GB2312"/>
        </w:rPr>
        <w:t>”</w:t>
      </w:r>
      <w:r w:rsidRPr="00721619">
        <w:rPr>
          <w:rFonts w:eastAsia="仿宋_GB2312"/>
        </w:rPr>
        <w:t>工业企业</w:t>
      </w:r>
      <w:bookmarkEnd w:id="32"/>
      <w:bookmarkEnd w:id="33"/>
      <w:r w:rsidRPr="00721619">
        <w:rPr>
          <w:rFonts w:eastAsia="仿宋_GB2312"/>
        </w:rPr>
        <w:t>、农药制造工业中</w:t>
      </w:r>
      <w:r w:rsidRPr="00721619">
        <w:rPr>
          <w:rFonts w:eastAsia="仿宋_GB2312"/>
        </w:rPr>
        <w:t>“</w:t>
      </w:r>
      <w:r w:rsidRPr="00721619">
        <w:rPr>
          <w:rFonts w:eastAsia="仿宋_GB2312"/>
        </w:rPr>
        <w:t>化学农药制造（包含农药中间体）</w:t>
      </w:r>
      <w:r w:rsidRPr="00721619">
        <w:rPr>
          <w:rFonts w:eastAsia="仿宋_GB2312"/>
        </w:rPr>
        <w:t>”</w:t>
      </w:r>
      <w:r w:rsidRPr="00721619">
        <w:rPr>
          <w:rFonts w:eastAsia="仿宋_GB2312"/>
        </w:rPr>
        <w:t>工业企业需在</w:t>
      </w:r>
      <w:r w:rsidRPr="00721619">
        <w:rPr>
          <w:rFonts w:eastAsia="仿宋_GB2312"/>
        </w:rPr>
        <w:t>2017</w:t>
      </w:r>
      <w:r w:rsidRPr="00721619">
        <w:rPr>
          <w:rFonts w:eastAsia="仿宋_GB2312"/>
        </w:rPr>
        <w:t>年底前完成排污许可证核发工作；</w:t>
      </w:r>
      <w:bookmarkEnd w:id="34"/>
      <w:bookmarkEnd w:id="35"/>
      <w:bookmarkEnd w:id="36"/>
      <w:r w:rsidRPr="00721619">
        <w:rPr>
          <w:rFonts w:eastAsia="仿宋_GB2312"/>
        </w:rPr>
        <w:t>汽车制造业需在</w:t>
      </w:r>
      <w:r w:rsidRPr="00721619">
        <w:rPr>
          <w:rFonts w:eastAsia="仿宋_GB2312"/>
        </w:rPr>
        <w:t>2019</w:t>
      </w:r>
      <w:r w:rsidRPr="00721619">
        <w:rPr>
          <w:rFonts w:eastAsia="仿宋_GB2312"/>
        </w:rPr>
        <w:t>年底前完成排污许可证的核发工作；印刷工业、电子工业需在</w:t>
      </w:r>
      <w:r w:rsidRPr="00721619">
        <w:rPr>
          <w:rFonts w:eastAsia="仿宋_GB2312"/>
        </w:rPr>
        <w:t>2020</w:t>
      </w:r>
      <w:r w:rsidRPr="00721619">
        <w:rPr>
          <w:rFonts w:eastAsia="仿宋_GB2312"/>
        </w:rPr>
        <w:t>年底前完成排污许可证核发工作。</w:t>
      </w:r>
      <w:bookmarkEnd w:id="37"/>
      <w:bookmarkEnd w:id="38"/>
      <w:r w:rsidRPr="00721619">
        <w:rPr>
          <w:rFonts w:eastAsia="仿宋_GB2312"/>
        </w:rPr>
        <w:t>通过排污许可管理，落实企业</w:t>
      </w:r>
      <w:r w:rsidRPr="00721619">
        <w:rPr>
          <w:rFonts w:eastAsia="仿宋_GB2312"/>
        </w:rPr>
        <w:t>VOCs</w:t>
      </w:r>
      <w:r w:rsidRPr="00721619">
        <w:rPr>
          <w:rFonts w:eastAsia="仿宋_GB2312"/>
        </w:rPr>
        <w:t>源头削减、过程控制和末端治理措施要求，逐步规范涉</w:t>
      </w:r>
      <w:r w:rsidRPr="00721619">
        <w:rPr>
          <w:rFonts w:eastAsia="仿宋_GB2312"/>
        </w:rPr>
        <w:t>VOCs</w:t>
      </w:r>
      <w:r w:rsidRPr="00721619">
        <w:rPr>
          <w:rFonts w:eastAsia="仿宋_GB2312"/>
        </w:rPr>
        <w:t>工业企业自行监测、台账记录和定期报告的具体规定，推进企业持证、按证排污，严厉处罚无证和不按证排污行为。定期公布排污许可证申请与核发情况，对应发未发的予以通报。</w:t>
      </w:r>
    </w:p>
    <w:p w:rsidR="00B9409B" w:rsidRPr="00721619" w:rsidRDefault="00B9409B" w:rsidP="00B9409B">
      <w:pPr>
        <w:spacing w:line="610" w:lineRule="exact"/>
        <w:ind w:firstLineChars="200" w:firstLine="640"/>
        <w:outlineLvl w:val="2"/>
        <w:rPr>
          <w:rFonts w:eastAsia="仿宋_GB2312"/>
        </w:rPr>
      </w:pPr>
      <w:r w:rsidRPr="00721619">
        <w:rPr>
          <w:rFonts w:eastAsia="仿宋_GB2312"/>
          <w:b/>
        </w:rPr>
        <w:t>4.</w:t>
      </w:r>
      <w:r w:rsidRPr="00721619">
        <w:rPr>
          <w:rFonts w:eastAsia="仿宋_GB2312"/>
          <w:b/>
        </w:rPr>
        <w:t>加强统计与调查。</w:t>
      </w:r>
      <w:r w:rsidRPr="00721619">
        <w:rPr>
          <w:rFonts w:eastAsia="仿宋_GB2312"/>
        </w:rPr>
        <w:t>将</w:t>
      </w:r>
      <w:r w:rsidRPr="00721619">
        <w:rPr>
          <w:rFonts w:eastAsia="仿宋_GB2312"/>
        </w:rPr>
        <w:t>VOCs</w:t>
      </w:r>
      <w:r w:rsidRPr="00721619">
        <w:rPr>
          <w:rFonts w:eastAsia="仿宋_GB2312"/>
        </w:rPr>
        <w:t>排放纳入第二次全国污染源普查工作，结合排污许可证实施情况和城市污染源排放清单编制工作，掌握</w:t>
      </w:r>
      <w:r w:rsidRPr="00721619">
        <w:rPr>
          <w:rFonts w:eastAsia="仿宋_GB2312"/>
        </w:rPr>
        <w:t>VOCs</w:t>
      </w:r>
      <w:r w:rsidRPr="00721619">
        <w:rPr>
          <w:rFonts w:eastAsia="仿宋_GB2312"/>
        </w:rPr>
        <w:t>排放与治理情况。根据国家制定的重点行业环境影响评价源强核算技术指南及排污许可相关技术规范，加强</w:t>
      </w:r>
      <w:r w:rsidRPr="00721619">
        <w:rPr>
          <w:rFonts w:eastAsia="仿宋_GB2312"/>
        </w:rPr>
        <w:t>VOCs</w:t>
      </w:r>
      <w:r w:rsidRPr="00721619">
        <w:rPr>
          <w:rFonts w:eastAsia="仿宋_GB2312"/>
        </w:rPr>
        <w:t>减排核查核算。探索引入第三方核算</w:t>
      </w:r>
      <w:r w:rsidRPr="00721619">
        <w:rPr>
          <w:rFonts w:eastAsia="仿宋_GB2312"/>
        </w:rPr>
        <w:lastRenderedPageBreak/>
        <w:t>机制。</w:t>
      </w:r>
    </w:p>
    <w:p w:rsidR="00B9409B" w:rsidRPr="00721619" w:rsidRDefault="00B9409B" w:rsidP="00B9409B">
      <w:pPr>
        <w:spacing w:line="610" w:lineRule="exact"/>
        <w:ind w:firstLineChars="200" w:firstLine="640"/>
        <w:outlineLvl w:val="2"/>
        <w:rPr>
          <w:rFonts w:eastAsia="仿宋_GB2312"/>
        </w:rPr>
      </w:pPr>
      <w:r w:rsidRPr="00721619">
        <w:rPr>
          <w:rFonts w:eastAsia="仿宋_GB2312"/>
          <w:b/>
        </w:rPr>
        <w:t>5.</w:t>
      </w:r>
      <w:r w:rsidRPr="00721619">
        <w:rPr>
          <w:rFonts w:eastAsia="仿宋_GB2312"/>
          <w:b/>
        </w:rPr>
        <w:t>加强监督执法。</w:t>
      </w:r>
      <w:r w:rsidRPr="00721619">
        <w:rPr>
          <w:rFonts w:eastAsia="仿宋_GB2312"/>
        </w:rPr>
        <w:t>全面提高</w:t>
      </w:r>
      <w:r w:rsidRPr="00721619">
        <w:rPr>
          <w:rFonts w:eastAsia="仿宋_GB2312"/>
        </w:rPr>
        <w:t>VOCs</w:t>
      </w:r>
      <w:r w:rsidRPr="00721619">
        <w:rPr>
          <w:rFonts w:eastAsia="仿宋_GB2312"/>
        </w:rPr>
        <w:t>监管能力和技术水平，加强执法人员装备和能力建设，制定人才培训计划。各市要加强日常督查和执法检查，按照排放标准、排污许可等要求对</w:t>
      </w:r>
      <w:r w:rsidRPr="00721619">
        <w:rPr>
          <w:rFonts w:eastAsia="仿宋_GB2312"/>
        </w:rPr>
        <w:t>VOCs</w:t>
      </w:r>
      <w:r w:rsidRPr="00721619">
        <w:rPr>
          <w:rFonts w:eastAsia="仿宋_GB2312"/>
        </w:rPr>
        <w:t>污染治理设施、台账记录情况进行监督检查，推动企业加强治污设施建设和运行管理。会同有关部门针对</w:t>
      </w:r>
      <w:r w:rsidRPr="00721619">
        <w:rPr>
          <w:rFonts w:eastAsia="仿宋_GB2312"/>
        </w:rPr>
        <w:t>VOCs</w:t>
      </w:r>
      <w:r w:rsidRPr="00721619">
        <w:rPr>
          <w:rFonts w:eastAsia="仿宋_GB2312"/>
        </w:rPr>
        <w:t>治理情况组织开展专项检查。企业应规范内部环保管理制度，制定</w:t>
      </w:r>
      <w:r w:rsidRPr="00721619">
        <w:rPr>
          <w:rFonts w:eastAsia="仿宋_GB2312"/>
        </w:rPr>
        <w:t>VOCs</w:t>
      </w:r>
      <w:r w:rsidRPr="00721619">
        <w:rPr>
          <w:rFonts w:eastAsia="仿宋_GB2312"/>
        </w:rPr>
        <w:t>防治设施运行管理方案，相关台账记录至少保存</w:t>
      </w:r>
      <w:r w:rsidRPr="00721619">
        <w:rPr>
          <w:rFonts w:eastAsia="仿宋_GB2312"/>
        </w:rPr>
        <w:t>3</w:t>
      </w:r>
      <w:r w:rsidRPr="00721619">
        <w:rPr>
          <w:rFonts w:eastAsia="仿宋_GB2312"/>
        </w:rPr>
        <w:t>年以上。加强对石化企业监测数据质量的监管，监测过程和结果应符合《山东省环境保护厅关于对全省石化行业</w:t>
      </w:r>
      <w:r w:rsidRPr="00721619">
        <w:rPr>
          <w:rFonts w:eastAsia="仿宋_GB2312"/>
        </w:rPr>
        <w:t>VOCs</w:t>
      </w:r>
      <w:r w:rsidRPr="00721619">
        <w:rPr>
          <w:rFonts w:eastAsia="仿宋_GB2312"/>
        </w:rPr>
        <w:t>治理工作完成情况进行调度检查的通知》要求。加强对第三方运维机构监管，探索实施</w:t>
      </w:r>
      <w:r w:rsidRPr="00721619">
        <w:rPr>
          <w:rFonts w:eastAsia="仿宋_GB2312"/>
        </w:rPr>
        <w:t>“</w:t>
      </w:r>
      <w:r w:rsidRPr="00721619">
        <w:rPr>
          <w:rFonts w:eastAsia="仿宋_GB2312"/>
        </w:rPr>
        <w:t>黑名单</w:t>
      </w:r>
      <w:r w:rsidRPr="00721619">
        <w:rPr>
          <w:rFonts w:eastAsia="仿宋_GB2312"/>
        </w:rPr>
        <w:t>”</w:t>
      </w:r>
      <w:r w:rsidRPr="00721619">
        <w:rPr>
          <w:rFonts w:eastAsia="仿宋_GB2312"/>
        </w:rPr>
        <w:t>制度，将技术服务能力差、运营管理水平低、存在弄虚作假行为、综合信用差的运维机构列入</w:t>
      </w:r>
      <w:r w:rsidRPr="00721619">
        <w:rPr>
          <w:rFonts w:eastAsia="仿宋_GB2312"/>
        </w:rPr>
        <w:t>“</w:t>
      </w:r>
      <w:r w:rsidRPr="00721619">
        <w:rPr>
          <w:rFonts w:eastAsia="仿宋_GB2312"/>
        </w:rPr>
        <w:t>黑名单</w:t>
      </w:r>
      <w:r w:rsidRPr="00721619">
        <w:rPr>
          <w:rFonts w:eastAsia="仿宋_GB2312"/>
        </w:rPr>
        <w:t>”</w:t>
      </w:r>
      <w:r w:rsidRPr="00721619">
        <w:rPr>
          <w:rFonts w:eastAsia="仿宋_GB2312"/>
        </w:rPr>
        <w:t>，定期向社会公布，接受公众监督。</w:t>
      </w:r>
    </w:p>
    <w:p w:rsidR="00B9409B" w:rsidRPr="00721619" w:rsidRDefault="00B9409B" w:rsidP="00B9409B">
      <w:pPr>
        <w:spacing w:line="610" w:lineRule="exact"/>
        <w:ind w:firstLineChars="200" w:firstLine="640"/>
        <w:outlineLvl w:val="2"/>
        <w:rPr>
          <w:rFonts w:eastAsia="仿宋_GB2312"/>
        </w:rPr>
      </w:pPr>
      <w:r w:rsidRPr="00721619">
        <w:rPr>
          <w:rFonts w:eastAsia="仿宋_GB2312"/>
          <w:b/>
        </w:rPr>
        <w:t>6.</w:t>
      </w:r>
      <w:r w:rsidRPr="00721619">
        <w:rPr>
          <w:rFonts w:eastAsia="仿宋_GB2312"/>
          <w:b/>
        </w:rPr>
        <w:t>完善经济政策。</w:t>
      </w:r>
      <w:r w:rsidRPr="00721619">
        <w:rPr>
          <w:rFonts w:eastAsia="仿宋_GB2312"/>
        </w:rPr>
        <w:t>按照国家安排，落实</w:t>
      </w:r>
      <w:r w:rsidRPr="00721619">
        <w:rPr>
          <w:rFonts w:eastAsia="仿宋_GB2312"/>
        </w:rPr>
        <w:t>VOCs</w:t>
      </w:r>
      <w:r w:rsidRPr="00721619">
        <w:rPr>
          <w:rFonts w:eastAsia="仿宋_GB2312"/>
        </w:rPr>
        <w:t>纳入环境税征收相关要求。加大财政资金对</w:t>
      </w:r>
      <w:r w:rsidRPr="00721619">
        <w:rPr>
          <w:rFonts w:eastAsia="仿宋_GB2312"/>
        </w:rPr>
        <w:t>VOCs</w:t>
      </w:r>
      <w:r w:rsidRPr="00721619">
        <w:rPr>
          <w:rFonts w:eastAsia="仿宋_GB2312"/>
        </w:rPr>
        <w:t>治理的支持力度，各市要加强</w:t>
      </w:r>
      <w:r w:rsidRPr="00721619">
        <w:rPr>
          <w:rFonts w:eastAsia="仿宋_GB2312"/>
        </w:rPr>
        <w:t>VOCs</w:t>
      </w:r>
      <w:r w:rsidRPr="00721619">
        <w:rPr>
          <w:rFonts w:eastAsia="仿宋_GB2312"/>
        </w:rPr>
        <w:t>污染防治项目库建设，通过列支中央、省、市三级大气污染防治专项资金予以积极支持。利用专项资金、扩大绿色信贷等方式支持企业实施</w:t>
      </w:r>
      <w:r w:rsidRPr="00721619">
        <w:rPr>
          <w:rFonts w:eastAsia="仿宋_GB2312"/>
        </w:rPr>
        <w:t>VOCs</w:t>
      </w:r>
      <w:r w:rsidRPr="00721619">
        <w:rPr>
          <w:rFonts w:eastAsia="仿宋_GB2312"/>
        </w:rPr>
        <w:t>防治工作。选择石化、化工、工业涂装、包装印刷等</w:t>
      </w:r>
      <w:r w:rsidRPr="00721619">
        <w:rPr>
          <w:rFonts w:eastAsia="仿宋_GB2312"/>
        </w:rPr>
        <w:t>VOCs</w:t>
      </w:r>
      <w:r w:rsidRPr="00721619">
        <w:rPr>
          <w:rFonts w:eastAsia="仿宋_GB2312"/>
        </w:rPr>
        <w:t>治理重点行业，贯彻实施环保</w:t>
      </w:r>
      <w:r w:rsidRPr="00721619">
        <w:rPr>
          <w:rFonts w:eastAsia="仿宋_GB2312"/>
        </w:rPr>
        <w:t>“</w:t>
      </w:r>
      <w:r w:rsidRPr="00721619">
        <w:rPr>
          <w:rFonts w:eastAsia="仿宋_GB2312"/>
        </w:rPr>
        <w:t>领跑者</w:t>
      </w:r>
      <w:r w:rsidRPr="00721619">
        <w:rPr>
          <w:rFonts w:eastAsia="仿宋_GB2312"/>
        </w:rPr>
        <w:t>”</w:t>
      </w:r>
      <w:r w:rsidRPr="00721619">
        <w:rPr>
          <w:rFonts w:eastAsia="仿宋_GB2312"/>
        </w:rPr>
        <w:t>制度。推进集装箱等实施行业治理自律</w:t>
      </w:r>
      <w:r w:rsidRPr="00721619">
        <w:rPr>
          <w:rFonts w:eastAsia="仿宋_GB2312"/>
        </w:rPr>
        <w:lastRenderedPageBreak/>
        <w:t>公约。推进政府绿色采购，要求家具、印刷、汽车维修等政府定点招标采购企业使用低挥发性原辅材料。按照国家部署，支持符合条件的企业发行企业债券直接融资，募集资金用于</w:t>
      </w:r>
      <w:r w:rsidRPr="00721619">
        <w:rPr>
          <w:rFonts w:eastAsia="仿宋_GB2312"/>
        </w:rPr>
        <w:t>VOCs</w:t>
      </w:r>
      <w:r w:rsidRPr="00721619">
        <w:rPr>
          <w:rFonts w:eastAsia="仿宋_GB2312"/>
        </w:rPr>
        <w:t>污染治理。落实支持节能减排企业所得税、增值税等优惠政策。结合我省实际，推进建立基于环境绩效的</w:t>
      </w:r>
      <w:r w:rsidRPr="00721619">
        <w:rPr>
          <w:rFonts w:eastAsia="仿宋_GB2312"/>
        </w:rPr>
        <w:t>VOCs</w:t>
      </w:r>
      <w:r w:rsidRPr="00721619">
        <w:rPr>
          <w:rFonts w:eastAsia="仿宋_GB2312"/>
        </w:rPr>
        <w:t>减排激励机制。</w:t>
      </w:r>
    </w:p>
    <w:p w:rsidR="00B9409B" w:rsidRPr="00721619" w:rsidRDefault="00B9409B" w:rsidP="00B9409B">
      <w:pPr>
        <w:spacing w:line="610" w:lineRule="exact"/>
        <w:ind w:firstLineChars="200" w:firstLine="640"/>
        <w:outlineLvl w:val="0"/>
        <w:rPr>
          <w:rFonts w:eastAsia="黑体"/>
        </w:rPr>
      </w:pPr>
      <w:r w:rsidRPr="00721619">
        <w:rPr>
          <w:rFonts w:eastAsia="黑体"/>
        </w:rPr>
        <w:t>五、保障措施</w:t>
      </w:r>
    </w:p>
    <w:p w:rsidR="00B9409B" w:rsidRPr="00721619" w:rsidRDefault="00B9409B" w:rsidP="00B9409B">
      <w:pPr>
        <w:spacing w:line="610" w:lineRule="exact"/>
        <w:ind w:firstLineChars="200" w:firstLine="640"/>
        <w:outlineLvl w:val="1"/>
        <w:rPr>
          <w:rFonts w:eastAsia="楷体_GB2312"/>
          <w:b/>
        </w:rPr>
      </w:pPr>
      <w:r w:rsidRPr="00721619">
        <w:rPr>
          <w:rFonts w:eastAsia="楷体_GB2312"/>
          <w:b/>
        </w:rPr>
        <w:t>（一）加强协同配合</w:t>
      </w:r>
    </w:p>
    <w:p w:rsidR="00B9409B" w:rsidRPr="00721619" w:rsidRDefault="00B9409B" w:rsidP="00B9409B">
      <w:pPr>
        <w:spacing w:line="610" w:lineRule="exact"/>
        <w:ind w:firstLineChars="200" w:firstLine="640"/>
        <w:rPr>
          <w:rFonts w:eastAsia="黑体"/>
        </w:rPr>
      </w:pPr>
      <w:r w:rsidRPr="00721619">
        <w:rPr>
          <w:rFonts w:eastAsia="仿宋_GB2312"/>
        </w:rPr>
        <w:t>省环保厅、省发展和改革委、省财政厅、省交通运输厅、省农业厅、省质监局共同组织实施本方案，加强部门联动，各司其职、各负其责、密切配合，及时协调解决推进过程中出现的困难和问题。将各地实施情况纳入地方人民政府环境空气质量考核体系。省环保厅负责统筹协调，会同有关部门对环境空气质量改善目标和</w:t>
      </w:r>
      <w:r w:rsidRPr="00721619">
        <w:rPr>
          <w:rFonts w:eastAsia="仿宋_GB2312"/>
        </w:rPr>
        <w:t>VOCs</w:t>
      </w:r>
      <w:r w:rsidRPr="00721619">
        <w:rPr>
          <w:rFonts w:eastAsia="仿宋_GB2312"/>
        </w:rPr>
        <w:t>减排任务完成情况进行考核，指导督促各市开展</w:t>
      </w:r>
      <w:r w:rsidRPr="00721619">
        <w:rPr>
          <w:rFonts w:eastAsia="仿宋_GB2312"/>
        </w:rPr>
        <w:t>VOCs</w:t>
      </w:r>
      <w:r w:rsidRPr="00721619">
        <w:rPr>
          <w:rFonts w:eastAsia="仿宋_GB2312"/>
        </w:rPr>
        <w:t>治理工作，负责</w:t>
      </w:r>
      <w:r w:rsidRPr="00721619">
        <w:rPr>
          <w:rFonts w:eastAsia="仿宋_GB2312"/>
          <w:kern w:val="0"/>
        </w:rPr>
        <w:t>对</w:t>
      </w:r>
      <w:r w:rsidRPr="00721619">
        <w:rPr>
          <w:rFonts w:eastAsia="仿宋_GB2312"/>
          <w:kern w:val="0"/>
        </w:rPr>
        <w:t>O</w:t>
      </w:r>
      <w:r w:rsidRPr="00721619">
        <w:rPr>
          <w:rFonts w:eastAsia="仿宋_GB2312"/>
          <w:kern w:val="0"/>
          <w:vertAlign w:val="subscript"/>
        </w:rPr>
        <w:t>3</w:t>
      </w:r>
      <w:r w:rsidRPr="00721619">
        <w:rPr>
          <w:rFonts w:eastAsia="仿宋_GB2312"/>
          <w:kern w:val="0"/>
        </w:rPr>
        <w:t>和</w:t>
      </w:r>
      <w:r w:rsidRPr="00721619">
        <w:rPr>
          <w:rFonts w:eastAsia="仿宋_GB2312"/>
          <w:kern w:val="0"/>
        </w:rPr>
        <w:t>PM</w:t>
      </w:r>
      <w:r w:rsidRPr="00721619">
        <w:rPr>
          <w:rFonts w:eastAsia="仿宋_GB2312"/>
          <w:kern w:val="0"/>
          <w:vertAlign w:val="subscript"/>
        </w:rPr>
        <w:t>2.5</w:t>
      </w:r>
      <w:r w:rsidRPr="00721619">
        <w:rPr>
          <w:rFonts w:eastAsia="仿宋_GB2312"/>
        </w:rPr>
        <w:t>超标的市发布预警，督促指导有关市相关行业采取生产调控措施，减少污染物排放；省发展和改革委负责指导督促各市加强产业结构与布局调整等相关工作；省财政厅负责指导各地加大</w:t>
      </w:r>
      <w:r w:rsidRPr="00721619">
        <w:rPr>
          <w:rFonts w:eastAsia="仿宋_GB2312"/>
        </w:rPr>
        <w:t>VOCs</w:t>
      </w:r>
      <w:r w:rsidRPr="00721619">
        <w:rPr>
          <w:rFonts w:eastAsia="仿宋_GB2312"/>
        </w:rPr>
        <w:t>治理财政支持力度；省交通运输厅负责指导各市港口、船舶运输油气回收工作。</w:t>
      </w:r>
    </w:p>
    <w:p w:rsidR="00B9409B" w:rsidRPr="00721619" w:rsidRDefault="00B9409B" w:rsidP="00B9409B">
      <w:pPr>
        <w:spacing w:line="610" w:lineRule="exact"/>
        <w:ind w:firstLineChars="200" w:firstLine="640"/>
        <w:outlineLvl w:val="1"/>
        <w:rPr>
          <w:rFonts w:eastAsia="楷体_GB2312"/>
          <w:b/>
        </w:rPr>
      </w:pPr>
      <w:r w:rsidRPr="00721619">
        <w:rPr>
          <w:rFonts w:eastAsia="楷体_GB2312"/>
          <w:b/>
        </w:rPr>
        <w:t>（二）落实相关责任</w:t>
      </w:r>
    </w:p>
    <w:p w:rsidR="00B9409B" w:rsidRPr="00721619" w:rsidRDefault="00B9409B" w:rsidP="00B9409B">
      <w:pPr>
        <w:spacing w:line="610" w:lineRule="exact"/>
        <w:ind w:firstLineChars="200" w:firstLine="640"/>
        <w:rPr>
          <w:rFonts w:eastAsia="仿宋_GB2312"/>
        </w:rPr>
      </w:pPr>
      <w:r w:rsidRPr="00721619">
        <w:rPr>
          <w:rFonts w:eastAsia="仿宋_GB2312"/>
        </w:rPr>
        <w:t>落实</w:t>
      </w:r>
      <w:r w:rsidRPr="00721619">
        <w:rPr>
          <w:rFonts w:eastAsia="仿宋_GB2312"/>
        </w:rPr>
        <w:t>“</w:t>
      </w:r>
      <w:r w:rsidRPr="00721619">
        <w:rPr>
          <w:rFonts w:eastAsia="仿宋_GB2312"/>
        </w:rPr>
        <w:t>党政同责</w:t>
      </w:r>
      <w:r w:rsidRPr="00721619">
        <w:rPr>
          <w:rFonts w:eastAsia="仿宋_GB2312"/>
        </w:rPr>
        <w:t>”“</w:t>
      </w:r>
      <w:r w:rsidRPr="00721619">
        <w:rPr>
          <w:rFonts w:eastAsia="仿宋_GB2312"/>
        </w:rPr>
        <w:t>一岗双责</w:t>
      </w:r>
      <w:r w:rsidRPr="00721619">
        <w:rPr>
          <w:rFonts w:eastAsia="仿宋_GB2312"/>
        </w:rPr>
        <w:t>”</w:t>
      </w:r>
      <w:r w:rsidRPr="00721619">
        <w:rPr>
          <w:rFonts w:eastAsia="仿宋_GB2312"/>
        </w:rPr>
        <w:t>的组织领导责任。各市要加</w:t>
      </w:r>
      <w:r w:rsidRPr="00721619">
        <w:rPr>
          <w:rFonts w:eastAsia="仿宋_GB2312"/>
        </w:rPr>
        <w:lastRenderedPageBreak/>
        <w:t>强组织领导，将</w:t>
      </w:r>
      <w:r w:rsidRPr="00721619">
        <w:rPr>
          <w:rFonts w:eastAsia="仿宋_GB2312"/>
        </w:rPr>
        <w:t>VOCs</w:t>
      </w:r>
      <w:r w:rsidRPr="00721619">
        <w:rPr>
          <w:rFonts w:eastAsia="仿宋_GB2312"/>
        </w:rPr>
        <w:t>污染防治工作作为各级生态环境保护委员会的重要议事内容，根据本地环境空气质量改善需求和</w:t>
      </w:r>
      <w:r w:rsidRPr="00721619">
        <w:rPr>
          <w:rFonts w:eastAsia="仿宋_GB2312"/>
        </w:rPr>
        <w:t>VOCs</w:t>
      </w:r>
      <w:r w:rsidRPr="00721619">
        <w:rPr>
          <w:rFonts w:eastAsia="仿宋_GB2312"/>
        </w:rPr>
        <w:t>来源构成，制定实施方案，确定科学有效的减排措施及配套政策。落实环保部门统一监管责任、职能部门管行业就要管环保责任。明确职责分工，强化部门协作，做好分地区、分年度任务分解，确保各项政策措施落到实处。各市实施方案要上报省环保厅，同时抄送省发展和改革委、省财政厅、省交通运输厅、省农业厅、省质监局。落实企业治污主体责任。企业是污染治理的责任主体，要切实履行责任，落实项目和资金，确保治理工程按期建成并稳定运行。国有企业要起到模范带头作用。同时，落实群团社会组织促进生态文明意识提高责任及全社会共同参与共同监督责任，逐步实现政府、企业、公众多元共治的格局。</w:t>
      </w:r>
    </w:p>
    <w:p w:rsidR="00B9409B" w:rsidRPr="00721619" w:rsidRDefault="00B9409B" w:rsidP="00B9409B">
      <w:pPr>
        <w:spacing w:line="610" w:lineRule="exact"/>
        <w:ind w:firstLineChars="200" w:firstLine="640"/>
        <w:outlineLvl w:val="1"/>
        <w:rPr>
          <w:rFonts w:eastAsia="楷体_GB2312"/>
          <w:b/>
        </w:rPr>
      </w:pPr>
      <w:r w:rsidRPr="00721619">
        <w:rPr>
          <w:rFonts w:eastAsia="楷体_GB2312"/>
          <w:b/>
        </w:rPr>
        <w:t>（三）强化科技支撑</w:t>
      </w:r>
    </w:p>
    <w:p w:rsidR="00B9409B" w:rsidRPr="00721619" w:rsidRDefault="00B9409B" w:rsidP="00B9409B">
      <w:pPr>
        <w:spacing w:line="610" w:lineRule="exact"/>
        <w:ind w:firstLineChars="200" w:firstLine="640"/>
        <w:rPr>
          <w:rFonts w:eastAsia="仿宋_GB2312"/>
        </w:rPr>
      </w:pPr>
      <w:r w:rsidRPr="00721619">
        <w:rPr>
          <w:rFonts w:eastAsia="仿宋_GB2312"/>
        </w:rPr>
        <w:t>结合国家出台的</w:t>
      </w:r>
      <w:r w:rsidRPr="00721619">
        <w:rPr>
          <w:rFonts w:eastAsia="仿宋_GB2312"/>
        </w:rPr>
        <w:t>VOCs</w:t>
      </w:r>
      <w:r w:rsidRPr="00721619">
        <w:rPr>
          <w:rFonts w:eastAsia="仿宋_GB2312"/>
        </w:rPr>
        <w:t>优先控制污染物名录，确定我省重点污染源</w:t>
      </w:r>
      <w:r w:rsidRPr="00721619">
        <w:rPr>
          <w:rFonts w:eastAsia="仿宋_GB2312"/>
        </w:rPr>
        <w:t>VOCs</w:t>
      </w:r>
      <w:r w:rsidRPr="00721619">
        <w:rPr>
          <w:rFonts w:eastAsia="仿宋_GB2312"/>
        </w:rPr>
        <w:t>排放成分谱，识别</w:t>
      </w:r>
      <w:r w:rsidRPr="00721619">
        <w:rPr>
          <w:rFonts w:eastAsia="仿宋_GB2312"/>
        </w:rPr>
        <w:t>VOCs</w:t>
      </w:r>
      <w:r w:rsidRPr="00721619">
        <w:rPr>
          <w:rFonts w:eastAsia="仿宋_GB2312"/>
        </w:rPr>
        <w:t>控制的重点污染物和重点行业。研发、示范、推广</w:t>
      </w:r>
      <w:r w:rsidRPr="00721619">
        <w:rPr>
          <w:rFonts w:eastAsia="仿宋_GB2312"/>
        </w:rPr>
        <w:t>VOCs</w:t>
      </w:r>
      <w:r w:rsidRPr="00721619">
        <w:rPr>
          <w:rFonts w:eastAsia="仿宋_GB2312"/>
        </w:rPr>
        <w:t>污染防治、监测监控先进技术；充分运用国家发布的</w:t>
      </w:r>
      <w:r w:rsidRPr="00721619">
        <w:rPr>
          <w:rFonts w:eastAsia="仿宋_GB2312"/>
        </w:rPr>
        <w:t>VOCs</w:t>
      </w:r>
      <w:r w:rsidRPr="00721619">
        <w:rPr>
          <w:rFonts w:eastAsia="仿宋_GB2312"/>
        </w:rPr>
        <w:t>豁免清单、减排费用效益评估等研究成果，指导</w:t>
      </w:r>
      <w:r w:rsidRPr="00721619">
        <w:rPr>
          <w:rFonts w:eastAsia="仿宋_GB2312"/>
        </w:rPr>
        <w:t>VOCs</w:t>
      </w:r>
      <w:r w:rsidRPr="00721619">
        <w:rPr>
          <w:rFonts w:eastAsia="仿宋_GB2312"/>
        </w:rPr>
        <w:t>污染防治相关工作。组织开展各类</w:t>
      </w:r>
      <w:r w:rsidRPr="00721619">
        <w:rPr>
          <w:rFonts w:eastAsia="仿宋_GB2312"/>
        </w:rPr>
        <w:t>VOCs</w:t>
      </w:r>
      <w:r w:rsidRPr="00721619">
        <w:rPr>
          <w:rFonts w:eastAsia="仿宋_GB2312"/>
        </w:rPr>
        <w:t>治理技术经验交流。鼓励</w:t>
      </w:r>
      <w:r w:rsidRPr="00721619">
        <w:rPr>
          <w:rFonts w:eastAsia="仿宋_GB2312"/>
        </w:rPr>
        <w:t>VOCs</w:t>
      </w:r>
      <w:r w:rsidRPr="00721619">
        <w:rPr>
          <w:rFonts w:eastAsia="仿宋_GB2312"/>
        </w:rPr>
        <w:t>排放量大、产业特征明显、治理基础较好的典型城市开展</w:t>
      </w:r>
      <w:r w:rsidRPr="00721619">
        <w:rPr>
          <w:rFonts w:eastAsia="仿宋_GB2312"/>
        </w:rPr>
        <w:t>VOCs</w:t>
      </w:r>
      <w:r w:rsidRPr="00721619">
        <w:rPr>
          <w:rFonts w:eastAsia="仿宋_GB2312"/>
        </w:rPr>
        <w:t>综合治理示范，推动</w:t>
      </w:r>
      <w:r w:rsidRPr="00721619">
        <w:rPr>
          <w:rFonts w:eastAsia="仿宋_GB2312"/>
        </w:rPr>
        <w:t>VOCs</w:t>
      </w:r>
      <w:r w:rsidRPr="00721619">
        <w:rPr>
          <w:rFonts w:eastAsia="仿宋_GB2312"/>
        </w:rPr>
        <w:t>管理模式、监管方式及政策支持等方面</w:t>
      </w:r>
      <w:r w:rsidRPr="00721619">
        <w:rPr>
          <w:rFonts w:eastAsia="仿宋_GB2312"/>
        </w:rPr>
        <w:lastRenderedPageBreak/>
        <w:t>制度创新。</w:t>
      </w:r>
    </w:p>
    <w:p w:rsidR="00B9409B" w:rsidRPr="00721619" w:rsidRDefault="00B9409B" w:rsidP="00B9409B">
      <w:pPr>
        <w:spacing w:line="610" w:lineRule="exact"/>
        <w:ind w:firstLineChars="200" w:firstLine="640"/>
        <w:outlineLvl w:val="1"/>
        <w:rPr>
          <w:rFonts w:eastAsia="楷体_GB2312"/>
          <w:b/>
        </w:rPr>
      </w:pPr>
      <w:r w:rsidRPr="00721619">
        <w:rPr>
          <w:rFonts w:eastAsia="楷体_GB2312"/>
          <w:b/>
        </w:rPr>
        <w:t>（四）加强跟踪问效</w:t>
      </w:r>
    </w:p>
    <w:p w:rsidR="00B9409B" w:rsidRPr="00721619" w:rsidRDefault="00B9409B" w:rsidP="00B9409B">
      <w:pPr>
        <w:spacing w:line="610" w:lineRule="exact"/>
        <w:ind w:firstLineChars="200" w:firstLine="640"/>
        <w:rPr>
          <w:rFonts w:eastAsia="仿宋_GB2312"/>
        </w:rPr>
      </w:pPr>
      <w:r w:rsidRPr="00721619">
        <w:rPr>
          <w:rFonts w:eastAsia="仿宋_GB2312"/>
        </w:rPr>
        <w:t>将各市</w:t>
      </w:r>
      <w:r w:rsidRPr="00721619">
        <w:rPr>
          <w:rFonts w:eastAsia="仿宋_GB2312"/>
        </w:rPr>
        <w:t>VOCs</w:t>
      </w:r>
      <w:r w:rsidRPr="00721619">
        <w:rPr>
          <w:rFonts w:eastAsia="仿宋_GB2312"/>
        </w:rPr>
        <w:t>污染减排政策措施制定与落实、重点工程项目实施进展、环境监管执法检查、企业环境信息公开等情况纳入《山东省</w:t>
      </w:r>
      <w:r w:rsidRPr="00721619">
        <w:rPr>
          <w:rFonts w:eastAsia="仿宋_GB2312"/>
        </w:rPr>
        <w:t>2013-2020</w:t>
      </w:r>
      <w:r w:rsidRPr="00721619">
        <w:rPr>
          <w:rFonts w:eastAsia="仿宋_GB2312"/>
        </w:rPr>
        <w:t>年大气污染防治规划三期行动计划（</w:t>
      </w:r>
      <w:r w:rsidRPr="00721619">
        <w:rPr>
          <w:rFonts w:eastAsia="仿宋_GB2312"/>
        </w:rPr>
        <w:t>2018-2020</w:t>
      </w:r>
      <w:r w:rsidRPr="00721619">
        <w:rPr>
          <w:rFonts w:eastAsia="仿宋_GB2312"/>
        </w:rPr>
        <w:t>年）》和对各市的大气污染防治评估工作中，定期调度并公布完成情况。</w:t>
      </w:r>
    </w:p>
    <w:p w:rsidR="00B9409B" w:rsidRPr="00721619" w:rsidRDefault="00B9409B" w:rsidP="00B9409B">
      <w:pPr>
        <w:spacing w:line="610" w:lineRule="exact"/>
        <w:ind w:firstLineChars="200" w:firstLine="640"/>
        <w:outlineLvl w:val="1"/>
        <w:rPr>
          <w:rFonts w:eastAsia="楷体_GB2312"/>
          <w:b/>
        </w:rPr>
      </w:pPr>
      <w:r w:rsidRPr="00721619">
        <w:rPr>
          <w:rFonts w:eastAsia="楷体_GB2312"/>
          <w:b/>
        </w:rPr>
        <w:t>（五）加强信息公开与公众参与</w:t>
      </w:r>
    </w:p>
    <w:p w:rsidR="00B9409B" w:rsidRPr="00721619" w:rsidRDefault="00B9409B" w:rsidP="00B9409B">
      <w:pPr>
        <w:spacing w:line="610" w:lineRule="exact"/>
        <w:ind w:firstLineChars="200" w:firstLine="640"/>
        <w:rPr>
          <w:rFonts w:eastAsia="仿宋_GB2312"/>
        </w:rPr>
      </w:pPr>
      <w:r w:rsidRPr="00721619">
        <w:rPr>
          <w:rFonts w:eastAsia="仿宋_GB2312"/>
        </w:rPr>
        <w:t>各市应完善信息公开制度，向社会公开</w:t>
      </w:r>
      <w:r w:rsidRPr="00721619">
        <w:rPr>
          <w:rFonts w:eastAsia="仿宋_GB2312"/>
        </w:rPr>
        <w:t>VOCs</w:t>
      </w:r>
      <w:r w:rsidRPr="00721619">
        <w:rPr>
          <w:rFonts w:eastAsia="仿宋_GB2312"/>
        </w:rPr>
        <w:t>排放重点企业名单及</w:t>
      </w:r>
      <w:r w:rsidRPr="00721619">
        <w:rPr>
          <w:rFonts w:eastAsia="仿宋_GB2312"/>
        </w:rPr>
        <w:t>VOCs</w:t>
      </w:r>
      <w:r w:rsidRPr="00721619">
        <w:rPr>
          <w:rFonts w:eastAsia="仿宋_GB2312"/>
        </w:rPr>
        <w:t>排放情况。按照国家企业环境信息强制公开制度，督促指导企业主动公开污染物排放、治污设施建设及运行情况等环境信息。加大环境宣传力度，鼓励、引导公众主动参与</w:t>
      </w:r>
      <w:r w:rsidRPr="00721619">
        <w:rPr>
          <w:rFonts w:eastAsia="仿宋_GB2312"/>
        </w:rPr>
        <w:t>VOCs</w:t>
      </w:r>
      <w:r w:rsidRPr="00721619">
        <w:rPr>
          <w:rFonts w:eastAsia="仿宋_GB2312"/>
        </w:rPr>
        <w:t>减排。</w:t>
      </w:r>
    </w:p>
    <w:p w:rsidR="00B9409B" w:rsidRPr="00721619" w:rsidRDefault="00B9409B" w:rsidP="00B9409B">
      <w:pPr>
        <w:spacing w:line="610" w:lineRule="exact"/>
        <w:ind w:firstLineChars="200" w:firstLine="640"/>
        <w:rPr>
          <w:rFonts w:eastAsia="仿宋_GB2312"/>
        </w:rPr>
      </w:pPr>
    </w:p>
    <w:p w:rsidR="00B9409B" w:rsidRPr="00721619" w:rsidRDefault="00B9409B" w:rsidP="00B9409B">
      <w:pPr>
        <w:spacing w:line="610" w:lineRule="exact"/>
        <w:ind w:firstLineChars="200" w:firstLine="640"/>
        <w:rPr>
          <w:rFonts w:eastAsia="仿宋_GB2312"/>
          <w:kern w:val="0"/>
        </w:rPr>
      </w:pPr>
      <w:r w:rsidRPr="00721619">
        <w:rPr>
          <w:rFonts w:eastAsia="仿宋_GB2312"/>
        </w:rPr>
        <w:t>附件：</w:t>
      </w:r>
      <w:r w:rsidRPr="00721619">
        <w:rPr>
          <w:rFonts w:eastAsia="仿宋_GB2312"/>
          <w:kern w:val="0"/>
        </w:rPr>
        <w:t>“</w:t>
      </w:r>
      <w:r w:rsidRPr="00721619">
        <w:rPr>
          <w:rFonts w:eastAsia="仿宋_GB2312"/>
          <w:kern w:val="0"/>
        </w:rPr>
        <w:t>十三五</w:t>
      </w:r>
      <w:r w:rsidRPr="00721619">
        <w:rPr>
          <w:rFonts w:eastAsia="仿宋_GB2312"/>
          <w:kern w:val="0"/>
        </w:rPr>
        <w:t>”</w:t>
      </w:r>
      <w:r w:rsidRPr="00721619">
        <w:rPr>
          <w:rFonts w:eastAsia="仿宋_GB2312"/>
          <w:kern w:val="0"/>
        </w:rPr>
        <w:t>各市</w:t>
      </w:r>
      <w:r w:rsidRPr="00721619">
        <w:rPr>
          <w:rFonts w:eastAsia="仿宋_GB2312"/>
          <w:kern w:val="0"/>
        </w:rPr>
        <w:t>VOCs</w:t>
      </w:r>
      <w:r w:rsidRPr="00721619">
        <w:rPr>
          <w:rFonts w:eastAsia="仿宋_GB2312"/>
          <w:kern w:val="0"/>
        </w:rPr>
        <w:t>排放总量控制计划</w:t>
      </w:r>
    </w:p>
    <w:p w:rsidR="00B9409B" w:rsidRDefault="00B9409B" w:rsidP="00B9409B">
      <w:pPr>
        <w:ind w:firstLineChars="200" w:firstLine="640"/>
        <w:rPr>
          <w:rFonts w:eastAsia="仿宋_GB2312" w:hint="eastAsia"/>
        </w:rPr>
      </w:pPr>
    </w:p>
    <w:p w:rsidR="00B9409B" w:rsidRDefault="00B9409B" w:rsidP="00B9409B">
      <w:pPr>
        <w:rPr>
          <w:rFonts w:ascii="黑体" w:eastAsia="黑体" w:hint="eastAsia"/>
        </w:rPr>
      </w:pPr>
      <w:r>
        <w:rPr>
          <w:kern w:val="0"/>
        </w:rPr>
        <w:br w:type="page"/>
      </w:r>
      <w:r>
        <w:rPr>
          <w:rFonts w:ascii="黑体" w:eastAsia="黑体" w:hint="eastAsia"/>
        </w:rPr>
        <w:lastRenderedPageBreak/>
        <w:t>附件</w:t>
      </w:r>
    </w:p>
    <w:p w:rsidR="00B9409B" w:rsidRDefault="00B9409B" w:rsidP="00B9409B">
      <w:pPr>
        <w:adjustRightInd w:val="0"/>
        <w:snapToGrid w:val="0"/>
        <w:jc w:val="center"/>
        <w:rPr>
          <w:rFonts w:ascii="方正小标宋简体" w:eastAsia="方正小标宋简体" w:hAnsi="宋体" w:hint="eastAsia"/>
          <w:b/>
          <w:kern w:val="0"/>
          <w:sz w:val="44"/>
          <w:szCs w:val="44"/>
        </w:rPr>
      </w:pPr>
      <w:r>
        <w:rPr>
          <w:rFonts w:ascii="方正小标宋简体" w:eastAsia="方正小标宋简体" w:hAnsi="宋体" w:hint="eastAsia"/>
          <w:b/>
          <w:kern w:val="0"/>
          <w:sz w:val="44"/>
          <w:szCs w:val="44"/>
        </w:rPr>
        <w:t>“十三五”各市VOCs排放总量控制计划</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538"/>
        <w:gridCol w:w="2504"/>
        <w:gridCol w:w="2356"/>
        <w:gridCol w:w="3130"/>
      </w:tblGrid>
      <w:tr w:rsidR="00B9409B" w:rsidTr="00B1343F">
        <w:trPr>
          <w:trHeight w:val="680"/>
          <w:jc w:val="center"/>
        </w:trPr>
        <w:tc>
          <w:tcPr>
            <w:tcW w:w="1538"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adjustRightInd w:val="0"/>
              <w:snapToGrid w:val="0"/>
              <w:jc w:val="center"/>
              <w:rPr>
                <w:rFonts w:ascii="黑体" w:eastAsia="黑体" w:hAnsi="黑体"/>
                <w:kern w:val="0"/>
                <w:sz w:val="24"/>
                <w:szCs w:val="24"/>
              </w:rPr>
            </w:pPr>
            <w:r>
              <w:rPr>
                <w:rFonts w:ascii="黑体" w:eastAsia="黑体" w:hAnsi="黑体" w:hint="eastAsia"/>
                <w:kern w:val="0"/>
                <w:sz w:val="24"/>
                <w:szCs w:val="24"/>
              </w:rPr>
              <w:t>城市</w:t>
            </w:r>
          </w:p>
        </w:tc>
        <w:tc>
          <w:tcPr>
            <w:tcW w:w="250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adjustRightInd w:val="0"/>
              <w:snapToGrid w:val="0"/>
              <w:jc w:val="center"/>
              <w:rPr>
                <w:rFonts w:ascii="黑体" w:eastAsia="黑体" w:hAnsi="黑体"/>
                <w:kern w:val="0"/>
                <w:sz w:val="24"/>
                <w:szCs w:val="24"/>
              </w:rPr>
            </w:pPr>
            <w:r>
              <w:rPr>
                <w:rFonts w:ascii="黑体" w:eastAsia="黑体" w:hAnsi="黑体"/>
                <w:kern w:val="0"/>
                <w:sz w:val="24"/>
                <w:szCs w:val="24"/>
              </w:rPr>
              <w:t>2015</w:t>
            </w:r>
            <w:r>
              <w:rPr>
                <w:rFonts w:ascii="黑体" w:eastAsia="黑体" w:hAnsi="黑体" w:hint="eastAsia"/>
                <w:kern w:val="0"/>
                <w:sz w:val="24"/>
                <w:szCs w:val="24"/>
              </w:rPr>
              <w:t>年排放量（吨）</w:t>
            </w:r>
          </w:p>
        </w:tc>
        <w:tc>
          <w:tcPr>
            <w:tcW w:w="2356"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adjustRightInd w:val="0"/>
              <w:snapToGrid w:val="0"/>
              <w:jc w:val="center"/>
              <w:rPr>
                <w:rFonts w:ascii="黑体" w:eastAsia="黑体" w:hAnsi="黑体"/>
                <w:kern w:val="0"/>
                <w:sz w:val="24"/>
                <w:szCs w:val="24"/>
              </w:rPr>
            </w:pPr>
            <w:r>
              <w:rPr>
                <w:rFonts w:ascii="黑体" w:eastAsia="黑体" w:hAnsi="黑体"/>
                <w:kern w:val="0"/>
                <w:sz w:val="24"/>
                <w:szCs w:val="24"/>
              </w:rPr>
              <w:t>2020</w:t>
            </w:r>
            <w:r>
              <w:rPr>
                <w:rFonts w:ascii="黑体" w:eastAsia="黑体" w:hAnsi="黑体" w:hint="eastAsia"/>
                <w:kern w:val="0"/>
                <w:sz w:val="24"/>
                <w:szCs w:val="24"/>
              </w:rPr>
              <w:t>年减排比例（</w:t>
            </w:r>
            <w:r>
              <w:rPr>
                <w:rFonts w:ascii="黑体" w:eastAsia="黑体" w:hAnsi="黑体"/>
                <w:kern w:val="0"/>
                <w:sz w:val="24"/>
                <w:szCs w:val="24"/>
              </w:rPr>
              <w:t>%</w:t>
            </w:r>
            <w:r>
              <w:rPr>
                <w:rFonts w:ascii="黑体" w:eastAsia="黑体" w:hAnsi="黑体" w:hint="eastAsia"/>
                <w:kern w:val="0"/>
                <w:sz w:val="24"/>
                <w:szCs w:val="24"/>
              </w:rPr>
              <w:t>）</w:t>
            </w:r>
          </w:p>
        </w:tc>
        <w:tc>
          <w:tcPr>
            <w:tcW w:w="313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9409B" w:rsidRDefault="00B9409B" w:rsidP="00B1343F">
            <w:pPr>
              <w:adjustRightInd w:val="0"/>
              <w:snapToGrid w:val="0"/>
              <w:jc w:val="center"/>
              <w:rPr>
                <w:rFonts w:ascii="黑体" w:eastAsia="黑体" w:hAnsi="黑体"/>
                <w:kern w:val="0"/>
                <w:sz w:val="24"/>
                <w:szCs w:val="24"/>
              </w:rPr>
            </w:pPr>
            <w:r>
              <w:rPr>
                <w:rFonts w:ascii="黑体" w:eastAsia="黑体" w:hAnsi="黑体"/>
                <w:kern w:val="0"/>
                <w:sz w:val="24"/>
                <w:szCs w:val="24"/>
              </w:rPr>
              <w:t>2020</w:t>
            </w:r>
            <w:r>
              <w:rPr>
                <w:rFonts w:ascii="黑体" w:eastAsia="黑体" w:hAnsi="黑体" w:hint="eastAsia"/>
                <w:kern w:val="0"/>
                <w:sz w:val="24"/>
                <w:szCs w:val="24"/>
              </w:rPr>
              <w:t>年重点工程减排量（吨）</w:t>
            </w:r>
          </w:p>
        </w:tc>
      </w:tr>
      <w:tr w:rsidR="00B9409B" w:rsidTr="00B1343F">
        <w:trPr>
          <w:trHeight w:val="454"/>
          <w:jc w:val="center"/>
        </w:trPr>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widowControl/>
              <w:jc w:val="center"/>
              <w:rPr>
                <w:rFonts w:ascii="黑体" w:eastAsia="黑体" w:hAnsi="黑体"/>
                <w:kern w:val="0"/>
                <w:sz w:val="24"/>
                <w:szCs w:val="24"/>
              </w:rPr>
            </w:pPr>
            <w:r>
              <w:rPr>
                <w:rFonts w:ascii="黑体" w:eastAsia="黑体" w:hAnsi="黑体" w:hint="eastAsia"/>
                <w:sz w:val="24"/>
                <w:szCs w:val="24"/>
              </w:rPr>
              <w:t>济南</w:t>
            </w:r>
          </w:p>
        </w:tc>
        <w:tc>
          <w:tcPr>
            <w:tcW w:w="2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widowControl/>
              <w:ind w:firstLineChars="300" w:firstLine="720"/>
              <w:jc w:val="center"/>
              <w:rPr>
                <w:rFonts w:ascii="黑体" w:eastAsia="黑体" w:hAnsi="黑体"/>
                <w:kern w:val="0"/>
                <w:sz w:val="24"/>
                <w:szCs w:val="24"/>
              </w:rPr>
            </w:pPr>
            <w:r>
              <w:rPr>
                <w:rFonts w:ascii="黑体" w:eastAsia="黑体" w:hAnsi="黑体"/>
                <w:sz w:val="24"/>
                <w:szCs w:val="24"/>
              </w:rPr>
              <w:t>103029</w:t>
            </w:r>
          </w:p>
        </w:tc>
        <w:tc>
          <w:tcPr>
            <w:tcW w:w="235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20.0</w:t>
            </w:r>
          </w:p>
        </w:tc>
        <w:tc>
          <w:tcPr>
            <w:tcW w:w="313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20606</w:t>
            </w:r>
          </w:p>
        </w:tc>
      </w:tr>
      <w:tr w:rsidR="00B9409B" w:rsidTr="00B1343F">
        <w:trPr>
          <w:trHeight w:val="454"/>
          <w:jc w:val="center"/>
        </w:trPr>
        <w:tc>
          <w:tcPr>
            <w:tcW w:w="1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200" w:firstLine="480"/>
              <w:jc w:val="center"/>
              <w:rPr>
                <w:rFonts w:ascii="黑体" w:eastAsia="黑体" w:hAnsi="黑体"/>
                <w:sz w:val="24"/>
                <w:szCs w:val="24"/>
              </w:rPr>
            </w:pPr>
            <w:r>
              <w:rPr>
                <w:rFonts w:ascii="黑体" w:eastAsia="黑体" w:hAnsi="黑体" w:hint="eastAsia"/>
                <w:sz w:val="24"/>
                <w:szCs w:val="24"/>
              </w:rPr>
              <w:t>青岛</w:t>
            </w:r>
          </w:p>
        </w:tc>
        <w:tc>
          <w:tcPr>
            <w:tcW w:w="25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174305</w:t>
            </w:r>
          </w:p>
        </w:tc>
        <w:tc>
          <w:tcPr>
            <w:tcW w:w="2356"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30.0</w:t>
            </w:r>
          </w:p>
        </w:tc>
        <w:tc>
          <w:tcPr>
            <w:tcW w:w="3130"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52292</w:t>
            </w:r>
          </w:p>
        </w:tc>
      </w:tr>
      <w:tr w:rsidR="00B9409B" w:rsidTr="00B1343F">
        <w:trPr>
          <w:trHeight w:val="454"/>
          <w:jc w:val="center"/>
        </w:trPr>
        <w:tc>
          <w:tcPr>
            <w:tcW w:w="1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200" w:firstLine="480"/>
              <w:jc w:val="center"/>
              <w:rPr>
                <w:rFonts w:ascii="黑体" w:eastAsia="黑体" w:hAnsi="黑体"/>
                <w:sz w:val="24"/>
                <w:szCs w:val="24"/>
              </w:rPr>
            </w:pPr>
            <w:r>
              <w:rPr>
                <w:rFonts w:ascii="黑体" w:eastAsia="黑体" w:hAnsi="黑体" w:hint="eastAsia"/>
                <w:sz w:val="24"/>
                <w:szCs w:val="24"/>
              </w:rPr>
              <w:t>淄博</w:t>
            </w:r>
          </w:p>
        </w:tc>
        <w:tc>
          <w:tcPr>
            <w:tcW w:w="25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176107</w:t>
            </w:r>
          </w:p>
        </w:tc>
        <w:tc>
          <w:tcPr>
            <w:tcW w:w="2356"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30.0</w:t>
            </w:r>
          </w:p>
        </w:tc>
        <w:tc>
          <w:tcPr>
            <w:tcW w:w="3130"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52832</w:t>
            </w:r>
          </w:p>
        </w:tc>
      </w:tr>
      <w:tr w:rsidR="00B9409B" w:rsidTr="00B1343F">
        <w:trPr>
          <w:trHeight w:val="454"/>
          <w:jc w:val="center"/>
        </w:trPr>
        <w:tc>
          <w:tcPr>
            <w:tcW w:w="1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200" w:firstLine="480"/>
              <w:jc w:val="center"/>
              <w:rPr>
                <w:rFonts w:ascii="黑体" w:eastAsia="黑体" w:hAnsi="黑体"/>
                <w:sz w:val="24"/>
                <w:szCs w:val="24"/>
              </w:rPr>
            </w:pPr>
            <w:r>
              <w:rPr>
                <w:rFonts w:ascii="黑体" w:eastAsia="黑体" w:hAnsi="黑体" w:hint="eastAsia"/>
                <w:sz w:val="24"/>
                <w:szCs w:val="24"/>
              </w:rPr>
              <w:t>枣庄</w:t>
            </w:r>
          </w:p>
        </w:tc>
        <w:tc>
          <w:tcPr>
            <w:tcW w:w="25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48100</w:t>
            </w:r>
          </w:p>
        </w:tc>
        <w:tc>
          <w:tcPr>
            <w:tcW w:w="2356"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20.0</w:t>
            </w:r>
          </w:p>
        </w:tc>
        <w:tc>
          <w:tcPr>
            <w:tcW w:w="3130"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9600</w:t>
            </w:r>
          </w:p>
        </w:tc>
      </w:tr>
      <w:tr w:rsidR="00B9409B" w:rsidTr="00B1343F">
        <w:trPr>
          <w:trHeight w:val="454"/>
          <w:jc w:val="center"/>
        </w:trPr>
        <w:tc>
          <w:tcPr>
            <w:tcW w:w="1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200" w:firstLine="480"/>
              <w:jc w:val="center"/>
              <w:rPr>
                <w:rFonts w:ascii="黑体" w:eastAsia="黑体" w:hAnsi="黑体"/>
                <w:sz w:val="24"/>
                <w:szCs w:val="24"/>
              </w:rPr>
            </w:pPr>
            <w:r>
              <w:rPr>
                <w:rFonts w:ascii="黑体" w:eastAsia="黑体" w:hAnsi="黑体" w:hint="eastAsia"/>
                <w:sz w:val="24"/>
                <w:szCs w:val="24"/>
              </w:rPr>
              <w:t>东营</w:t>
            </w:r>
          </w:p>
        </w:tc>
        <w:tc>
          <w:tcPr>
            <w:tcW w:w="25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240484</w:t>
            </w:r>
          </w:p>
        </w:tc>
        <w:tc>
          <w:tcPr>
            <w:tcW w:w="2356"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30.0</w:t>
            </w:r>
          </w:p>
        </w:tc>
        <w:tc>
          <w:tcPr>
            <w:tcW w:w="3130"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72100</w:t>
            </w:r>
          </w:p>
        </w:tc>
      </w:tr>
      <w:tr w:rsidR="00B9409B" w:rsidTr="00B1343F">
        <w:trPr>
          <w:trHeight w:val="454"/>
          <w:jc w:val="center"/>
        </w:trPr>
        <w:tc>
          <w:tcPr>
            <w:tcW w:w="1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200" w:firstLine="480"/>
              <w:jc w:val="center"/>
              <w:rPr>
                <w:rFonts w:ascii="黑体" w:eastAsia="黑体" w:hAnsi="黑体"/>
                <w:sz w:val="24"/>
                <w:szCs w:val="24"/>
              </w:rPr>
            </w:pPr>
            <w:r>
              <w:rPr>
                <w:rFonts w:ascii="黑体" w:eastAsia="黑体" w:hAnsi="黑体" w:hint="eastAsia"/>
                <w:sz w:val="24"/>
                <w:szCs w:val="24"/>
              </w:rPr>
              <w:t>烟台</w:t>
            </w:r>
          </w:p>
        </w:tc>
        <w:tc>
          <w:tcPr>
            <w:tcW w:w="25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121825</w:t>
            </w:r>
          </w:p>
        </w:tc>
        <w:tc>
          <w:tcPr>
            <w:tcW w:w="2356"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20.0</w:t>
            </w:r>
          </w:p>
        </w:tc>
        <w:tc>
          <w:tcPr>
            <w:tcW w:w="3130"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24365</w:t>
            </w:r>
          </w:p>
        </w:tc>
      </w:tr>
      <w:tr w:rsidR="00B9409B" w:rsidTr="00B1343F">
        <w:trPr>
          <w:trHeight w:val="454"/>
          <w:jc w:val="center"/>
        </w:trPr>
        <w:tc>
          <w:tcPr>
            <w:tcW w:w="1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200" w:firstLine="480"/>
              <w:jc w:val="center"/>
              <w:rPr>
                <w:rFonts w:ascii="黑体" w:eastAsia="黑体" w:hAnsi="黑体"/>
                <w:sz w:val="24"/>
                <w:szCs w:val="24"/>
              </w:rPr>
            </w:pPr>
            <w:r>
              <w:rPr>
                <w:rFonts w:ascii="黑体" w:eastAsia="黑体" w:hAnsi="黑体" w:hint="eastAsia"/>
                <w:sz w:val="24"/>
                <w:szCs w:val="24"/>
              </w:rPr>
              <w:t>潍坊</w:t>
            </w:r>
          </w:p>
        </w:tc>
        <w:tc>
          <w:tcPr>
            <w:tcW w:w="25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225374</w:t>
            </w:r>
          </w:p>
        </w:tc>
        <w:tc>
          <w:tcPr>
            <w:tcW w:w="2356"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20.0</w:t>
            </w:r>
          </w:p>
        </w:tc>
        <w:tc>
          <w:tcPr>
            <w:tcW w:w="3130"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45075</w:t>
            </w:r>
          </w:p>
        </w:tc>
      </w:tr>
      <w:tr w:rsidR="00B9409B" w:rsidTr="00B1343F">
        <w:trPr>
          <w:trHeight w:val="454"/>
          <w:jc w:val="center"/>
        </w:trPr>
        <w:tc>
          <w:tcPr>
            <w:tcW w:w="1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200" w:firstLine="480"/>
              <w:jc w:val="center"/>
              <w:rPr>
                <w:rFonts w:ascii="黑体" w:eastAsia="黑体" w:hAnsi="黑体"/>
                <w:sz w:val="24"/>
                <w:szCs w:val="24"/>
              </w:rPr>
            </w:pPr>
            <w:r>
              <w:rPr>
                <w:rFonts w:ascii="黑体" w:eastAsia="黑体" w:hAnsi="黑体" w:hint="eastAsia"/>
                <w:sz w:val="24"/>
                <w:szCs w:val="24"/>
              </w:rPr>
              <w:t>济宁</w:t>
            </w:r>
          </w:p>
        </w:tc>
        <w:tc>
          <w:tcPr>
            <w:tcW w:w="25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83159</w:t>
            </w:r>
          </w:p>
        </w:tc>
        <w:tc>
          <w:tcPr>
            <w:tcW w:w="2356"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10.0</w:t>
            </w:r>
          </w:p>
        </w:tc>
        <w:tc>
          <w:tcPr>
            <w:tcW w:w="3130"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8316</w:t>
            </w:r>
          </w:p>
        </w:tc>
      </w:tr>
      <w:tr w:rsidR="00B9409B" w:rsidTr="00B1343F">
        <w:trPr>
          <w:trHeight w:val="454"/>
          <w:jc w:val="center"/>
        </w:trPr>
        <w:tc>
          <w:tcPr>
            <w:tcW w:w="1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200" w:firstLine="480"/>
              <w:jc w:val="center"/>
              <w:rPr>
                <w:rFonts w:ascii="黑体" w:eastAsia="黑体" w:hAnsi="黑体"/>
                <w:sz w:val="24"/>
                <w:szCs w:val="24"/>
              </w:rPr>
            </w:pPr>
            <w:r>
              <w:rPr>
                <w:rFonts w:ascii="黑体" w:eastAsia="黑体" w:hAnsi="黑体" w:hint="eastAsia"/>
                <w:sz w:val="24"/>
                <w:szCs w:val="24"/>
              </w:rPr>
              <w:t>泰安</w:t>
            </w:r>
          </w:p>
        </w:tc>
        <w:tc>
          <w:tcPr>
            <w:tcW w:w="25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78045</w:t>
            </w:r>
          </w:p>
        </w:tc>
        <w:tc>
          <w:tcPr>
            <w:tcW w:w="2356"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20.0</w:t>
            </w:r>
          </w:p>
        </w:tc>
        <w:tc>
          <w:tcPr>
            <w:tcW w:w="3130"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15609</w:t>
            </w:r>
          </w:p>
        </w:tc>
      </w:tr>
      <w:tr w:rsidR="00B9409B" w:rsidTr="00B1343F">
        <w:trPr>
          <w:trHeight w:val="454"/>
          <w:jc w:val="center"/>
        </w:trPr>
        <w:tc>
          <w:tcPr>
            <w:tcW w:w="1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200" w:firstLine="480"/>
              <w:jc w:val="center"/>
              <w:rPr>
                <w:rFonts w:ascii="黑体" w:eastAsia="黑体" w:hAnsi="黑体"/>
                <w:sz w:val="24"/>
                <w:szCs w:val="24"/>
              </w:rPr>
            </w:pPr>
            <w:r>
              <w:rPr>
                <w:rFonts w:ascii="黑体" w:eastAsia="黑体" w:hAnsi="黑体" w:hint="eastAsia"/>
                <w:sz w:val="24"/>
                <w:szCs w:val="24"/>
              </w:rPr>
              <w:t>威海</w:t>
            </w:r>
          </w:p>
        </w:tc>
        <w:tc>
          <w:tcPr>
            <w:tcW w:w="25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56582</w:t>
            </w:r>
          </w:p>
        </w:tc>
        <w:tc>
          <w:tcPr>
            <w:tcW w:w="2356"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20.0</w:t>
            </w:r>
          </w:p>
        </w:tc>
        <w:tc>
          <w:tcPr>
            <w:tcW w:w="3130"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11316</w:t>
            </w:r>
          </w:p>
        </w:tc>
      </w:tr>
      <w:tr w:rsidR="00B9409B" w:rsidTr="00B1343F">
        <w:trPr>
          <w:trHeight w:val="454"/>
          <w:jc w:val="center"/>
        </w:trPr>
        <w:tc>
          <w:tcPr>
            <w:tcW w:w="1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200" w:firstLine="480"/>
              <w:jc w:val="center"/>
              <w:rPr>
                <w:rFonts w:ascii="黑体" w:eastAsia="黑体" w:hAnsi="黑体"/>
                <w:sz w:val="24"/>
                <w:szCs w:val="24"/>
              </w:rPr>
            </w:pPr>
            <w:r>
              <w:rPr>
                <w:rFonts w:ascii="黑体" w:eastAsia="黑体" w:hAnsi="黑体" w:hint="eastAsia"/>
                <w:sz w:val="24"/>
                <w:szCs w:val="24"/>
              </w:rPr>
              <w:t>日照</w:t>
            </w:r>
          </w:p>
        </w:tc>
        <w:tc>
          <w:tcPr>
            <w:tcW w:w="25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68090</w:t>
            </w:r>
          </w:p>
        </w:tc>
        <w:tc>
          <w:tcPr>
            <w:tcW w:w="2356"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20.0</w:t>
            </w:r>
          </w:p>
        </w:tc>
        <w:tc>
          <w:tcPr>
            <w:tcW w:w="3130"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13600</w:t>
            </w:r>
          </w:p>
        </w:tc>
      </w:tr>
      <w:tr w:rsidR="00B9409B" w:rsidTr="00B1343F">
        <w:trPr>
          <w:trHeight w:val="454"/>
          <w:jc w:val="center"/>
        </w:trPr>
        <w:tc>
          <w:tcPr>
            <w:tcW w:w="1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200" w:firstLine="480"/>
              <w:jc w:val="center"/>
              <w:rPr>
                <w:rFonts w:ascii="黑体" w:eastAsia="黑体" w:hAnsi="黑体"/>
                <w:sz w:val="24"/>
                <w:szCs w:val="24"/>
              </w:rPr>
            </w:pPr>
            <w:r>
              <w:rPr>
                <w:rFonts w:ascii="黑体" w:eastAsia="黑体" w:hAnsi="黑体" w:hint="eastAsia"/>
                <w:sz w:val="24"/>
                <w:szCs w:val="24"/>
              </w:rPr>
              <w:t>莱芜</w:t>
            </w:r>
          </w:p>
        </w:tc>
        <w:tc>
          <w:tcPr>
            <w:tcW w:w="25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32663</w:t>
            </w:r>
          </w:p>
        </w:tc>
        <w:tc>
          <w:tcPr>
            <w:tcW w:w="2356"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20.0</w:t>
            </w:r>
          </w:p>
        </w:tc>
        <w:tc>
          <w:tcPr>
            <w:tcW w:w="3130"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6533</w:t>
            </w:r>
          </w:p>
        </w:tc>
      </w:tr>
      <w:tr w:rsidR="00B9409B" w:rsidTr="00B1343F">
        <w:trPr>
          <w:trHeight w:val="454"/>
          <w:jc w:val="center"/>
        </w:trPr>
        <w:tc>
          <w:tcPr>
            <w:tcW w:w="1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200" w:firstLine="480"/>
              <w:jc w:val="center"/>
              <w:rPr>
                <w:rFonts w:ascii="黑体" w:eastAsia="黑体" w:hAnsi="黑体"/>
                <w:sz w:val="24"/>
                <w:szCs w:val="24"/>
              </w:rPr>
            </w:pPr>
            <w:r>
              <w:rPr>
                <w:rFonts w:ascii="黑体" w:eastAsia="黑体" w:hAnsi="黑体" w:hint="eastAsia"/>
                <w:sz w:val="24"/>
                <w:szCs w:val="24"/>
              </w:rPr>
              <w:t>临沂</w:t>
            </w:r>
          </w:p>
        </w:tc>
        <w:tc>
          <w:tcPr>
            <w:tcW w:w="25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124055</w:t>
            </w:r>
          </w:p>
        </w:tc>
        <w:tc>
          <w:tcPr>
            <w:tcW w:w="2356"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10.0</w:t>
            </w:r>
          </w:p>
        </w:tc>
        <w:tc>
          <w:tcPr>
            <w:tcW w:w="3130"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12406</w:t>
            </w:r>
          </w:p>
        </w:tc>
      </w:tr>
      <w:tr w:rsidR="00B9409B" w:rsidTr="00B1343F">
        <w:trPr>
          <w:trHeight w:val="454"/>
          <w:jc w:val="center"/>
        </w:trPr>
        <w:tc>
          <w:tcPr>
            <w:tcW w:w="1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200" w:firstLine="480"/>
              <w:jc w:val="center"/>
              <w:rPr>
                <w:rFonts w:ascii="黑体" w:eastAsia="黑体" w:hAnsi="黑体"/>
                <w:sz w:val="24"/>
                <w:szCs w:val="24"/>
              </w:rPr>
            </w:pPr>
            <w:r>
              <w:rPr>
                <w:rFonts w:ascii="黑体" w:eastAsia="黑体" w:hAnsi="黑体" w:hint="eastAsia"/>
                <w:sz w:val="24"/>
                <w:szCs w:val="24"/>
              </w:rPr>
              <w:t>德州</w:t>
            </w:r>
          </w:p>
        </w:tc>
        <w:tc>
          <w:tcPr>
            <w:tcW w:w="25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105576</w:t>
            </w:r>
          </w:p>
        </w:tc>
        <w:tc>
          <w:tcPr>
            <w:tcW w:w="2356"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20.0</w:t>
            </w:r>
          </w:p>
        </w:tc>
        <w:tc>
          <w:tcPr>
            <w:tcW w:w="3130"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21115</w:t>
            </w:r>
          </w:p>
        </w:tc>
      </w:tr>
      <w:tr w:rsidR="00B9409B" w:rsidTr="00B1343F">
        <w:trPr>
          <w:trHeight w:val="454"/>
          <w:jc w:val="center"/>
        </w:trPr>
        <w:tc>
          <w:tcPr>
            <w:tcW w:w="1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200" w:firstLine="480"/>
              <w:jc w:val="center"/>
              <w:rPr>
                <w:rFonts w:ascii="黑体" w:eastAsia="黑体" w:hAnsi="黑体"/>
                <w:sz w:val="24"/>
                <w:szCs w:val="24"/>
              </w:rPr>
            </w:pPr>
            <w:r>
              <w:rPr>
                <w:rFonts w:ascii="黑体" w:eastAsia="黑体" w:hAnsi="黑体" w:hint="eastAsia"/>
                <w:sz w:val="24"/>
                <w:szCs w:val="24"/>
              </w:rPr>
              <w:t>聊城</w:t>
            </w:r>
          </w:p>
        </w:tc>
        <w:tc>
          <w:tcPr>
            <w:tcW w:w="25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76875</w:t>
            </w:r>
          </w:p>
        </w:tc>
        <w:tc>
          <w:tcPr>
            <w:tcW w:w="2356"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20.0</w:t>
            </w:r>
          </w:p>
        </w:tc>
        <w:tc>
          <w:tcPr>
            <w:tcW w:w="3130"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15375</w:t>
            </w:r>
          </w:p>
        </w:tc>
      </w:tr>
      <w:tr w:rsidR="00B9409B" w:rsidTr="00B1343F">
        <w:trPr>
          <w:trHeight w:val="454"/>
          <w:jc w:val="center"/>
        </w:trPr>
        <w:tc>
          <w:tcPr>
            <w:tcW w:w="1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200" w:firstLine="480"/>
              <w:jc w:val="center"/>
              <w:rPr>
                <w:rFonts w:ascii="黑体" w:eastAsia="黑体" w:hAnsi="黑体"/>
                <w:sz w:val="24"/>
                <w:szCs w:val="24"/>
              </w:rPr>
            </w:pPr>
            <w:r>
              <w:rPr>
                <w:rFonts w:ascii="黑体" w:eastAsia="黑体" w:hAnsi="黑体" w:hint="eastAsia"/>
                <w:sz w:val="24"/>
                <w:szCs w:val="24"/>
              </w:rPr>
              <w:t>滨州</w:t>
            </w:r>
          </w:p>
        </w:tc>
        <w:tc>
          <w:tcPr>
            <w:tcW w:w="25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95592</w:t>
            </w:r>
          </w:p>
        </w:tc>
        <w:tc>
          <w:tcPr>
            <w:tcW w:w="2356"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20.0</w:t>
            </w:r>
          </w:p>
        </w:tc>
        <w:tc>
          <w:tcPr>
            <w:tcW w:w="3130"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19118</w:t>
            </w:r>
          </w:p>
        </w:tc>
      </w:tr>
      <w:tr w:rsidR="00B9409B" w:rsidTr="00B1343F">
        <w:trPr>
          <w:trHeight w:val="454"/>
          <w:jc w:val="center"/>
        </w:trPr>
        <w:tc>
          <w:tcPr>
            <w:tcW w:w="1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200" w:firstLine="480"/>
              <w:jc w:val="center"/>
              <w:rPr>
                <w:rFonts w:ascii="黑体" w:eastAsia="黑体" w:hAnsi="黑体"/>
                <w:sz w:val="24"/>
                <w:szCs w:val="24"/>
              </w:rPr>
            </w:pPr>
            <w:r>
              <w:rPr>
                <w:rFonts w:ascii="黑体" w:eastAsia="黑体" w:hAnsi="黑体" w:hint="eastAsia"/>
                <w:sz w:val="24"/>
                <w:szCs w:val="24"/>
              </w:rPr>
              <w:t>菏泽</w:t>
            </w:r>
          </w:p>
        </w:tc>
        <w:tc>
          <w:tcPr>
            <w:tcW w:w="25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111433</w:t>
            </w:r>
          </w:p>
        </w:tc>
        <w:tc>
          <w:tcPr>
            <w:tcW w:w="2356"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jc w:val="center"/>
              <w:rPr>
                <w:rFonts w:ascii="黑体" w:eastAsia="黑体" w:hAnsi="黑体"/>
                <w:sz w:val="24"/>
                <w:szCs w:val="24"/>
              </w:rPr>
            </w:pPr>
            <w:r>
              <w:rPr>
                <w:rFonts w:ascii="黑体" w:eastAsia="黑体" w:hAnsi="黑体"/>
                <w:sz w:val="24"/>
                <w:szCs w:val="24"/>
              </w:rPr>
              <w:t>20.0</w:t>
            </w:r>
          </w:p>
        </w:tc>
        <w:tc>
          <w:tcPr>
            <w:tcW w:w="3130" w:type="dxa"/>
            <w:tcBorders>
              <w:top w:val="nil"/>
              <w:left w:val="nil"/>
              <w:bottom w:val="single" w:sz="4" w:space="0" w:color="auto"/>
              <w:right w:val="single" w:sz="4" w:space="0" w:color="auto"/>
            </w:tcBorders>
            <w:tcMar>
              <w:top w:w="0" w:type="dxa"/>
              <w:left w:w="108" w:type="dxa"/>
              <w:bottom w:w="0" w:type="dxa"/>
              <w:right w:w="108" w:type="dxa"/>
            </w:tcMar>
            <w:vAlign w:val="center"/>
          </w:tcPr>
          <w:p w:rsidR="00B9409B" w:rsidRDefault="00B9409B" w:rsidP="00B1343F">
            <w:pPr>
              <w:ind w:firstLineChars="350" w:firstLine="840"/>
              <w:jc w:val="center"/>
              <w:rPr>
                <w:rFonts w:ascii="黑体" w:eastAsia="黑体" w:hAnsi="黑体"/>
                <w:sz w:val="24"/>
                <w:szCs w:val="24"/>
              </w:rPr>
            </w:pPr>
            <w:r>
              <w:rPr>
                <w:rFonts w:ascii="黑体" w:eastAsia="黑体" w:hAnsi="黑体"/>
                <w:sz w:val="24"/>
                <w:szCs w:val="24"/>
              </w:rPr>
              <w:t>22287</w:t>
            </w:r>
          </w:p>
        </w:tc>
      </w:tr>
    </w:tbl>
    <w:p w:rsidR="00B9409B" w:rsidRDefault="00B9409B" w:rsidP="00B9409B">
      <w:pPr>
        <w:rPr>
          <w:rFonts w:ascii="黑体" w:eastAsia="黑体" w:hAnsi="黑体" w:hint="eastAsia"/>
          <w:spacing w:val="-6"/>
          <w:kern w:val="0"/>
          <w:sz w:val="24"/>
          <w:szCs w:val="24"/>
        </w:rPr>
      </w:pPr>
      <w:r>
        <w:rPr>
          <w:rFonts w:ascii="黑体" w:eastAsia="黑体" w:hAnsi="黑体" w:hint="eastAsia"/>
          <w:spacing w:val="-6"/>
          <w:kern w:val="0"/>
          <w:sz w:val="24"/>
          <w:szCs w:val="24"/>
        </w:rPr>
        <w:t>注：减排指标与《山东省“十三五”节能减排综合工作方案》一致。</w:t>
      </w:r>
    </w:p>
    <w:p w:rsidR="001C0B25" w:rsidRPr="00B9409B" w:rsidRDefault="001C0B25"/>
    <w:sectPr w:rsidR="001C0B25" w:rsidRPr="00B940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B25" w:rsidRDefault="001C0B25" w:rsidP="00B9409B">
      <w:r>
        <w:separator/>
      </w:r>
    </w:p>
  </w:endnote>
  <w:endnote w:type="continuationSeparator" w:id="1">
    <w:p w:rsidR="001C0B25" w:rsidRDefault="001C0B25" w:rsidP="00B940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B25" w:rsidRDefault="001C0B25" w:rsidP="00B9409B">
      <w:r>
        <w:separator/>
      </w:r>
    </w:p>
  </w:footnote>
  <w:footnote w:type="continuationSeparator" w:id="1">
    <w:p w:rsidR="001C0B25" w:rsidRDefault="001C0B25" w:rsidP="00B940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09B"/>
    <w:rsid w:val="001C0B25"/>
    <w:rsid w:val="00B940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09B"/>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40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9409B"/>
    <w:rPr>
      <w:sz w:val="18"/>
      <w:szCs w:val="18"/>
    </w:rPr>
  </w:style>
  <w:style w:type="paragraph" w:styleId="a4">
    <w:name w:val="footer"/>
    <w:basedOn w:val="a"/>
    <w:link w:val="Char0"/>
    <w:uiPriority w:val="99"/>
    <w:semiHidden/>
    <w:unhideWhenUsed/>
    <w:rsid w:val="00B940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9409B"/>
    <w:rPr>
      <w:sz w:val="18"/>
      <w:szCs w:val="18"/>
    </w:rPr>
  </w:style>
  <w:style w:type="paragraph" w:customStyle="1" w:styleId="ParaCharCharCharCharCharCharChar">
    <w:name w:val="默认段落字体 Para Char Char Char Char Char Char Char"/>
    <w:basedOn w:val="a"/>
    <w:rsid w:val="00B9409B"/>
    <w:rPr>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1670</Words>
  <Characters>9520</Characters>
  <Application>Microsoft Office Word</Application>
  <DocSecurity>0</DocSecurity>
  <Lines>79</Lines>
  <Paragraphs>22</Paragraphs>
  <ScaleCrop>false</ScaleCrop>
  <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2018-01-10T02:40:00Z</dcterms:created>
  <dcterms:modified xsi:type="dcterms:W3CDTF">2018-01-10T02:41:00Z</dcterms:modified>
</cp:coreProperties>
</file>