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46" w:rsidRDefault="00771446" w:rsidP="00EF6FD7">
      <w:pPr>
        <w:spacing w:line="560" w:lineRule="exact"/>
        <w:jc w:val="center"/>
        <w:rPr>
          <w:rFonts w:ascii="方正小标宋简体" w:eastAsia="方正小标宋简体"/>
          <w:sz w:val="44"/>
          <w:szCs w:val="44"/>
        </w:rPr>
      </w:pPr>
    </w:p>
    <w:p w:rsidR="00771446" w:rsidRDefault="00771446" w:rsidP="00EF6FD7">
      <w:pPr>
        <w:spacing w:line="560" w:lineRule="exact"/>
        <w:jc w:val="center"/>
        <w:rPr>
          <w:rFonts w:ascii="方正小标宋简体" w:eastAsia="方正小标宋简体"/>
          <w:sz w:val="44"/>
          <w:szCs w:val="44"/>
        </w:rPr>
      </w:pPr>
    </w:p>
    <w:p w:rsidR="00771446" w:rsidRDefault="00771446" w:rsidP="00EF6FD7">
      <w:pPr>
        <w:spacing w:line="560" w:lineRule="exact"/>
        <w:jc w:val="center"/>
        <w:rPr>
          <w:rFonts w:ascii="方正小标宋简体" w:eastAsia="方正小标宋简体"/>
          <w:sz w:val="44"/>
          <w:szCs w:val="44"/>
        </w:rPr>
      </w:pPr>
    </w:p>
    <w:p w:rsidR="00435205" w:rsidRDefault="00771446" w:rsidP="00435205">
      <w:pPr>
        <w:spacing w:line="560" w:lineRule="exact"/>
        <w:jc w:val="center"/>
        <w:rPr>
          <w:rFonts w:ascii="方正小标宋简体" w:eastAsia="方正小标宋简体" w:hint="eastAsia"/>
          <w:sz w:val="44"/>
          <w:szCs w:val="44"/>
        </w:rPr>
      </w:pPr>
      <w:r w:rsidRPr="005A3556">
        <w:rPr>
          <w:rFonts w:ascii="方正小标宋简体" w:eastAsia="方正小标宋简体" w:hint="eastAsia"/>
          <w:sz w:val="44"/>
          <w:szCs w:val="44"/>
        </w:rPr>
        <w:t>关于进一步规范危险废物</w:t>
      </w:r>
      <w:r>
        <w:rPr>
          <w:rFonts w:ascii="方正小标宋简体" w:eastAsia="方正小标宋简体" w:hint="eastAsia"/>
          <w:sz w:val="44"/>
          <w:szCs w:val="44"/>
        </w:rPr>
        <w:t>处置监管</w:t>
      </w:r>
    </w:p>
    <w:p w:rsidR="00771446" w:rsidRPr="005A3556" w:rsidRDefault="00771446" w:rsidP="0043520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工作</w:t>
      </w:r>
      <w:r w:rsidRPr="005A3556">
        <w:rPr>
          <w:rFonts w:ascii="方正小标宋简体" w:eastAsia="方正小标宋简体" w:hint="eastAsia"/>
          <w:sz w:val="44"/>
          <w:szCs w:val="44"/>
        </w:rPr>
        <w:t>的通知</w:t>
      </w:r>
      <w:r w:rsidR="00435205">
        <w:rPr>
          <w:rFonts w:ascii="方正小标宋简体" w:eastAsia="方正小标宋简体" w:hint="eastAsia"/>
          <w:sz w:val="44"/>
          <w:szCs w:val="44"/>
        </w:rPr>
        <w:t>（征求意见稿）</w:t>
      </w:r>
    </w:p>
    <w:p w:rsidR="00771446" w:rsidRPr="005A3556" w:rsidRDefault="00771446" w:rsidP="00EF6FD7">
      <w:pPr>
        <w:spacing w:line="560" w:lineRule="exact"/>
        <w:rPr>
          <w:rFonts w:ascii="仿宋_GB2312"/>
          <w:szCs w:val="32"/>
        </w:rPr>
      </w:pPr>
    </w:p>
    <w:p w:rsidR="00771446" w:rsidRPr="005A3556" w:rsidRDefault="00771446" w:rsidP="00EF6FD7">
      <w:pPr>
        <w:spacing w:line="560" w:lineRule="exact"/>
        <w:rPr>
          <w:szCs w:val="32"/>
        </w:rPr>
      </w:pPr>
      <w:r w:rsidRPr="005A3556">
        <w:rPr>
          <w:szCs w:val="32"/>
        </w:rPr>
        <w:t>各市</w:t>
      </w:r>
      <w:r>
        <w:rPr>
          <w:rFonts w:hint="eastAsia"/>
          <w:szCs w:val="32"/>
        </w:rPr>
        <w:t>、县（市）</w:t>
      </w:r>
      <w:r w:rsidRPr="005A3556">
        <w:rPr>
          <w:szCs w:val="32"/>
        </w:rPr>
        <w:t>环保局</w:t>
      </w:r>
      <w:r w:rsidR="00027A28">
        <w:rPr>
          <w:rFonts w:hint="eastAsia"/>
          <w:szCs w:val="32"/>
        </w:rPr>
        <w:t>、各有关单位</w:t>
      </w:r>
      <w:r w:rsidRPr="005A3556">
        <w:rPr>
          <w:szCs w:val="32"/>
        </w:rPr>
        <w:t>：</w:t>
      </w:r>
    </w:p>
    <w:p w:rsidR="00771446" w:rsidRDefault="00771446" w:rsidP="00EF6FD7">
      <w:pPr>
        <w:spacing w:line="560" w:lineRule="exact"/>
        <w:ind w:firstLineChars="200" w:firstLine="640"/>
        <w:rPr>
          <w:szCs w:val="32"/>
        </w:rPr>
      </w:pPr>
      <w:r w:rsidRPr="005A3556">
        <w:rPr>
          <w:szCs w:val="32"/>
        </w:rPr>
        <w:t>为</w:t>
      </w:r>
      <w:r>
        <w:rPr>
          <w:szCs w:val="32"/>
        </w:rPr>
        <w:t>加快推进危险废物</w:t>
      </w:r>
      <w:r>
        <w:rPr>
          <w:rFonts w:hint="eastAsia"/>
          <w:szCs w:val="32"/>
        </w:rPr>
        <w:t>源头减量化、管理规范化、处置无害化</w:t>
      </w:r>
      <w:r>
        <w:rPr>
          <w:szCs w:val="32"/>
        </w:rPr>
        <w:t>，切实</w:t>
      </w:r>
      <w:r>
        <w:rPr>
          <w:rFonts w:hint="eastAsia"/>
          <w:szCs w:val="32"/>
        </w:rPr>
        <w:t>维护</w:t>
      </w:r>
      <w:r>
        <w:rPr>
          <w:szCs w:val="32"/>
        </w:rPr>
        <w:t>生态环境</w:t>
      </w:r>
      <w:r>
        <w:rPr>
          <w:rFonts w:hint="eastAsia"/>
          <w:szCs w:val="32"/>
        </w:rPr>
        <w:t>安全，</w:t>
      </w:r>
      <w:r>
        <w:rPr>
          <w:szCs w:val="32"/>
        </w:rPr>
        <w:t>根据相关法律法规要求，</w:t>
      </w:r>
      <w:r>
        <w:rPr>
          <w:rFonts w:hint="eastAsia"/>
          <w:szCs w:val="32"/>
        </w:rPr>
        <w:t>及</w:t>
      </w:r>
      <w:r w:rsidRPr="005A3556">
        <w:rPr>
          <w:szCs w:val="32"/>
        </w:rPr>
        <w:t>《浙江省人民政府办公厅关于进一步加强危险废物和污泥处置监管工作的意见》（浙政办发〔</w:t>
      </w:r>
      <w:r w:rsidRPr="005A3556">
        <w:rPr>
          <w:szCs w:val="32"/>
        </w:rPr>
        <w:t>2013</w:t>
      </w:r>
      <w:r w:rsidRPr="005A3556">
        <w:rPr>
          <w:szCs w:val="32"/>
        </w:rPr>
        <w:t>〕</w:t>
      </w:r>
      <w:r w:rsidRPr="005A3556">
        <w:rPr>
          <w:szCs w:val="32"/>
        </w:rPr>
        <w:t>152</w:t>
      </w:r>
      <w:r w:rsidRPr="005A3556">
        <w:rPr>
          <w:szCs w:val="32"/>
        </w:rPr>
        <w:t>号）</w:t>
      </w:r>
      <w:r>
        <w:rPr>
          <w:rFonts w:hint="eastAsia"/>
          <w:szCs w:val="32"/>
        </w:rPr>
        <w:t>、</w:t>
      </w:r>
      <w:r w:rsidRPr="005A3556">
        <w:rPr>
          <w:szCs w:val="32"/>
        </w:rPr>
        <w:t>《浙江省人民政府办公厅关于印发浙江省危险废物处置监管三年行动计划（</w:t>
      </w:r>
      <w:r w:rsidRPr="005A3556">
        <w:rPr>
          <w:szCs w:val="32"/>
        </w:rPr>
        <w:t>2016-2018</w:t>
      </w:r>
      <w:r w:rsidRPr="005A3556">
        <w:rPr>
          <w:szCs w:val="32"/>
        </w:rPr>
        <w:t>年）的通知》（浙政办发〔</w:t>
      </w:r>
      <w:r w:rsidRPr="005A3556">
        <w:rPr>
          <w:szCs w:val="32"/>
        </w:rPr>
        <w:t>2016</w:t>
      </w:r>
      <w:r w:rsidRPr="005A3556">
        <w:rPr>
          <w:szCs w:val="32"/>
        </w:rPr>
        <w:t>〕</w:t>
      </w:r>
      <w:r w:rsidRPr="005A3556">
        <w:rPr>
          <w:szCs w:val="32"/>
        </w:rPr>
        <w:t>13</w:t>
      </w:r>
      <w:r w:rsidRPr="005A3556">
        <w:rPr>
          <w:szCs w:val="32"/>
        </w:rPr>
        <w:t>号）</w:t>
      </w:r>
      <w:r>
        <w:rPr>
          <w:rFonts w:hint="eastAsia"/>
          <w:szCs w:val="32"/>
        </w:rPr>
        <w:t>、</w:t>
      </w:r>
      <w:r w:rsidRPr="00B2677F">
        <w:rPr>
          <w:szCs w:val="32"/>
        </w:rPr>
        <w:t>《</w:t>
      </w:r>
      <w:r>
        <w:rPr>
          <w:rFonts w:hint="eastAsia"/>
          <w:szCs w:val="32"/>
        </w:rPr>
        <w:t>环境保护部办公厅</w:t>
      </w:r>
      <w:r w:rsidRPr="00B2677F">
        <w:rPr>
          <w:szCs w:val="32"/>
        </w:rPr>
        <w:t>关于印发</w:t>
      </w:r>
      <w:r w:rsidRPr="00B2677F">
        <w:rPr>
          <w:szCs w:val="32"/>
        </w:rPr>
        <w:t>&lt;</w:t>
      </w:r>
      <w:r w:rsidRPr="00B2677F">
        <w:rPr>
          <w:szCs w:val="32"/>
        </w:rPr>
        <w:t>危险废物规范化管理指标体系</w:t>
      </w:r>
      <w:r w:rsidRPr="00B2677F">
        <w:rPr>
          <w:szCs w:val="32"/>
        </w:rPr>
        <w:t>&gt;</w:t>
      </w:r>
      <w:r w:rsidRPr="00B2677F">
        <w:rPr>
          <w:szCs w:val="32"/>
        </w:rPr>
        <w:t>的通知》（</w:t>
      </w:r>
      <w:proofErr w:type="gramStart"/>
      <w:r w:rsidRPr="00B2677F">
        <w:rPr>
          <w:szCs w:val="32"/>
        </w:rPr>
        <w:t>环办〔</w:t>
      </w:r>
      <w:r w:rsidRPr="00B2677F">
        <w:rPr>
          <w:szCs w:val="32"/>
        </w:rPr>
        <w:t>2015</w:t>
      </w:r>
      <w:r w:rsidRPr="00B2677F">
        <w:rPr>
          <w:szCs w:val="32"/>
        </w:rPr>
        <w:t>〕</w:t>
      </w:r>
      <w:proofErr w:type="gramEnd"/>
      <w:r w:rsidRPr="00B2677F">
        <w:rPr>
          <w:szCs w:val="32"/>
        </w:rPr>
        <w:t>99</w:t>
      </w:r>
      <w:r w:rsidRPr="00B2677F">
        <w:rPr>
          <w:szCs w:val="32"/>
        </w:rPr>
        <w:t>号）</w:t>
      </w:r>
      <w:r>
        <w:rPr>
          <w:szCs w:val="32"/>
        </w:rPr>
        <w:t>，</w:t>
      </w:r>
      <w:r>
        <w:rPr>
          <w:rFonts w:hint="eastAsia"/>
          <w:szCs w:val="32"/>
        </w:rPr>
        <w:t>就</w:t>
      </w:r>
      <w:r>
        <w:rPr>
          <w:szCs w:val="32"/>
        </w:rPr>
        <w:t>进一步规范我省危险废物</w:t>
      </w:r>
      <w:r>
        <w:rPr>
          <w:rFonts w:hint="eastAsia"/>
          <w:szCs w:val="32"/>
        </w:rPr>
        <w:t>处置监管工作通知如下</w:t>
      </w:r>
      <w:r>
        <w:rPr>
          <w:szCs w:val="32"/>
        </w:rPr>
        <w:t>：</w:t>
      </w:r>
    </w:p>
    <w:p w:rsidR="00771446" w:rsidRPr="00F920B2" w:rsidRDefault="00771446" w:rsidP="00EF6FD7">
      <w:pPr>
        <w:spacing w:line="560" w:lineRule="exact"/>
        <w:ind w:firstLineChars="200" w:firstLine="640"/>
        <w:rPr>
          <w:rFonts w:ascii="黑体" w:eastAsia="黑体" w:hAnsi="黑体"/>
          <w:szCs w:val="32"/>
        </w:rPr>
      </w:pPr>
      <w:r w:rsidRPr="00F920B2">
        <w:rPr>
          <w:rFonts w:ascii="黑体" w:eastAsia="黑体" w:hAnsi="黑体" w:hint="eastAsia"/>
          <w:szCs w:val="32"/>
        </w:rPr>
        <w:t>一、</w:t>
      </w:r>
      <w:proofErr w:type="gramStart"/>
      <w:r>
        <w:rPr>
          <w:rFonts w:ascii="黑体" w:eastAsia="黑体" w:hAnsi="黑体" w:hint="eastAsia"/>
          <w:szCs w:val="32"/>
        </w:rPr>
        <w:t>产废</w:t>
      </w:r>
      <w:r w:rsidRPr="00F920B2">
        <w:rPr>
          <w:rFonts w:ascii="黑体" w:eastAsia="黑体" w:hAnsi="黑体" w:hint="eastAsia"/>
          <w:szCs w:val="32"/>
        </w:rPr>
        <w:t>单位</w:t>
      </w:r>
      <w:proofErr w:type="gramEnd"/>
      <w:r>
        <w:rPr>
          <w:rFonts w:ascii="黑体" w:eastAsia="黑体" w:hAnsi="黑体" w:hint="eastAsia"/>
          <w:szCs w:val="32"/>
        </w:rPr>
        <w:t>要</w:t>
      </w:r>
      <w:r w:rsidRPr="00F920B2">
        <w:rPr>
          <w:rFonts w:ascii="黑体" w:eastAsia="黑体" w:hAnsi="黑体" w:hint="eastAsia"/>
          <w:szCs w:val="32"/>
        </w:rPr>
        <w:t>落实</w:t>
      </w:r>
      <w:r>
        <w:rPr>
          <w:rFonts w:ascii="黑体" w:eastAsia="黑体" w:hAnsi="黑体" w:hint="eastAsia"/>
          <w:szCs w:val="32"/>
        </w:rPr>
        <w:t>固</w:t>
      </w:r>
      <w:proofErr w:type="gramStart"/>
      <w:r>
        <w:rPr>
          <w:rFonts w:ascii="黑体" w:eastAsia="黑体" w:hAnsi="黑体" w:hint="eastAsia"/>
          <w:szCs w:val="32"/>
        </w:rPr>
        <w:t>废</w:t>
      </w:r>
      <w:r w:rsidRPr="00F920B2">
        <w:rPr>
          <w:rFonts w:ascii="黑体" w:eastAsia="黑体" w:hAnsi="黑体" w:hint="eastAsia"/>
          <w:szCs w:val="32"/>
        </w:rPr>
        <w:t>管理</w:t>
      </w:r>
      <w:proofErr w:type="gramEnd"/>
      <w:r w:rsidRPr="00F920B2">
        <w:rPr>
          <w:rFonts w:ascii="黑体" w:eastAsia="黑体" w:hAnsi="黑体" w:hint="eastAsia"/>
          <w:szCs w:val="32"/>
        </w:rPr>
        <w:t>精细化</w:t>
      </w:r>
    </w:p>
    <w:p w:rsidR="00771446" w:rsidRDefault="00771446" w:rsidP="00EF6FD7">
      <w:pPr>
        <w:spacing w:line="560" w:lineRule="exact"/>
        <w:ind w:firstLineChars="200" w:firstLine="640"/>
        <w:rPr>
          <w:szCs w:val="32"/>
        </w:rPr>
      </w:pPr>
      <w:r w:rsidRPr="00F920B2">
        <w:rPr>
          <w:rFonts w:ascii="楷体_GB2312" w:eastAsia="楷体_GB2312" w:hint="eastAsia"/>
          <w:szCs w:val="32"/>
        </w:rPr>
        <w:t>（一）</w:t>
      </w:r>
      <w:r>
        <w:rPr>
          <w:rFonts w:ascii="楷体_GB2312" w:eastAsia="楷体_GB2312" w:hint="eastAsia"/>
          <w:szCs w:val="32"/>
        </w:rPr>
        <w:t>重视源头减排。</w:t>
      </w:r>
      <w:r>
        <w:rPr>
          <w:rFonts w:hint="eastAsia"/>
          <w:szCs w:val="32"/>
        </w:rPr>
        <w:t>应严格落实建设项目环评及批复文件规定的生产工艺，减排、处置和贮存要求。对已建项目，要积极采取措施，开展废物减量化工艺改造、场内综合利用处置，减少废物产生量和转移量。</w:t>
      </w:r>
    </w:p>
    <w:p w:rsidR="00771446" w:rsidRDefault="00771446" w:rsidP="00EF6FD7">
      <w:pPr>
        <w:spacing w:line="560" w:lineRule="exact"/>
        <w:ind w:firstLineChars="200" w:firstLine="640"/>
        <w:rPr>
          <w:szCs w:val="32"/>
        </w:rPr>
      </w:pPr>
      <w:r>
        <w:rPr>
          <w:rFonts w:ascii="楷体_GB2312" w:eastAsia="楷体_GB2312" w:hint="eastAsia"/>
          <w:szCs w:val="32"/>
        </w:rPr>
        <w:t>（二）</w:t>
      </w:r>
      <w:r w:rsidRPr="00F920B2">
        <w:rPr>
          <w:rFonts w:ascii="楷体_GB2312" w:eastAsia="楷体_GB2312" w:hint="eastAsia"/>
          <w:szCs w:val="32"/>
        </w:rPr>
        <w:t>理清产废底数。</w:t>
      </w:r>
      <w:r>
        <w:rPr>
          <w:rFonts w:hint="eastAsia"/>
          <w:szCs w:val="32"/>
        </w:rPr>
        <w:t>应按当前生产实际，对照《国家危险废物名录》（</w:t>
      </w:r>
      <w:r>
        <w:rPr>
          <w:rFonts w:hint="eastAsia"/>
          <w:szCs w:val="32"/>
        </w:rPr>
        <w:t>2016</w:t>
      </w:r>
      <w:r>
        <w:rPr>
          <w:rFonts w:hint="eastAsia"/>
          <w:szCs w:val="32"/>
        </w:rPr>
        <w:t>版），进一步分析废物产生环节、种类、数量、性质，并以此作为危险废物管理基础。对</w:t>
      </w:r>
      <w:proofErr w:type="gramStart"/>
      <w:r>
        <w:rPr>
          <w:rFonts w:hint="eastAsia"/>
          <w:szCs w:val="32"/>
        </w:rPr>
        <w:t>产废情况</w:t>
      </w:r>
      <w:proofErr w:type="gramEnd"/>
      <w:r>
        <w:rPr>
          <w:rFonts w:hint="eastAsia"/>
          <w:szCs w:val="32"/>
        </w:rPr>
        <w:t>复</w:t>
      </w:r>
      <w:r>
        <w:rPr>
          <w:rFonts w:hint="eastAsia"/>
          <w:szCs w:val="32"/>
        </w:rPr>
        <w:lastRenderedPageBreak/>
        <w:t>杂、底数不清的企业，鼓励按照《关于开展危险废物产生单位核查工作的通知》（</w:t>
      </w:r>
      <w:proofErr w:type="gramStart"/>
      <w:r>
        <w:rPr>
          <w:rFonts w:hint="eastAsia"/>
          <w:szCs w:val="32"/>
        </w:rPr>
        <w:t>浙环办</w:t>
      </w:r>
      <w:proofErr w:type="gramEnd"/>
      <w:r>
        <w:rPr>
          <w:rFonts w:hint="eastAsia"/>
          <w:szCs w:val="32"/>
        </w:rPr>
        <w:t>函</w:t>
      </w:r>
      <w:r w:rsidRPr="00C2221E">
        <w:rPr>
          <w:rFonts w:hint="eastAsia"/>
          <w:szCs w:val="32"/>
        </w:rPr>
        <w:t>〔</w:t>
      </w:r>
      <w:r w:rsidRPr="00C2221E">
        <w:rPr>
          <w:rFonts w:hint="eastAsia"/>
          <w:szCs w:val="32"/>
        </w:rPr>
        <w:t>2014</w:t>
      </w:r>
      <w:r w:rsidRPr="00C2221E">
        <w:rPr>
          <w:rFonts w:hint="eastAsia"/>
          <w:szCs w:val="32"/>
        </w:rPr>
        <w:t>〕</w:t>
      </w:r>
      <w:r w:rsidRPr="00C2221E">
        <w:rPr>
          <w:rFonts w:hint="eastAsia"/>
          <w:szCs w:val="32"/>
        </w:rPr>
        <w:t>72</w:t>
      </w:r>
      <w:r w:rsidRPr="00C2221E">
        <w:rPr>
          <w:rFonts w:hint="eastAsia"/>
          <w:szCs w:val="32"/>
        </w:rPr>
        <w:t>号</w:t>
      </w:r>
      <w:r>
        <w:rPr>
          <w:rFonts w:hint="eastAsia"/>
          <w:szCs w:val="32"/>
        </w:rPr>
        <w:t>）要求，开展第三方核查。</w:t>
      </w:r>
    </w:p>
    <w:p w:rsidR="00771446" w:rsidRDefault="00771446" w:rsidP="00EF6FD7">
      <w:pPr>
        <w:spacing w:line="560" w:lineRule="exact"/>
        <w:ind w:firstLineChars="200" w:firstLine="640"/>
        <w:rPr>
          <w:szCs w:val="32"/>
        </w:rPr>
      </w:pPr>
      <w:r w:rsidRPr="00F920B2">
        <w:rPr>
          <w:rFonts w:ascii="楷体_GB2312" w:eastAsia="楷体_GB2312" w:hint="eastAsia"/>
          <w:szCs w:val="32"/>
        </w:rPr>
        <w:t>（</w:t>
      </w:r>
      <w:r>
        <w:rPr>
          <w:rFonts w:ascii="楷体_GB2312" w:eastAsia="楷体_GB2312" w:hint="eastAsia"/>
          <w:szCs w:val="32"/>
        </w:rPr>
        <w:t>三</w:t>
      </w:r>
      <w:r w:rsidRPr="00F920B2">
        <w:rPr>
          <w:rFonts w:ascii="楷体_GB2312" w:eastAsia="楷体_GB2312" w:hint="eastAsia"/>
          <w:szCs w:val="32"/>
        </w:rPr>
        <w:t>）强化贮存管理。</w:t>
      </w:r>
      <w:r>
        <w:rPr>
          <w:rFonts w:hint="eastAsia"/>
          <w:szCs w:val="32"/>
        </w:rPr>
        <w:t>应按照</w:t>
      </w:r>
      <w:proofErr w:type="gramStart"/>
      <w:r>
        <w:rPr>
          <w:rFonts w:hint="eastAsia"/>
          <w:szCs w:val="32"/>
        </w:rPr>
        <w:t>产废实际</w:t>
      </w:r>
      <w:proofErr w:type="gramEnd"/>
      <w:r>
        <w:rPr>
          <w:rFonts w:hint="eastAsia"/>
          <w:szCs w:val="32"/>
        </w:rPr>
        <w:t>，对照《危险废物贮存污染控制标准》（</w:t>
      </w:r>
      <w:r>
        <w:rPr>
          <w:rFonts w:hint="eastAsia"/>
          <w:szCs w:val="32"/>
        </w:rPr>
        <w:t>GB 18597-2001</w:t>
      </w:r>
      <w:r>
        <w:rPr>
          <w:rFonts w:hint="eastAsia"/>
          <w:szCs w:val="32"/>
        </w:rPr>
        <w:t>）要求，建设符合</w:t>
      </w:r>
      <w:r w:rsidRPr="002417A9">
        <w:rPr>
          <w:rFonts w:hint="eastAsia"/>
          <w:szCs w:val="32"/>
        </w:rPr>
        <w:t>规范</w:t>
      </w:r>
      <w:r>
        <w:rPr>
          <w:rFonts w:hint="eastAsia"/>
          <w:szCs w:val="32"/>
        </w:rPr>
        <w:t>且满足需求的贮存场所，严禁危险废物露天堆放。对新建项目，必须作为环境污染防治设施，同步设计、同步建设、同步使用。危险废物贮存应分类分区贮存，</w:t>
      </w:r>
      <w:proofErr w:type="gramStart"/>
      <w:r>
        <w:rPr>
          <w:rFonts w:hint="eastAsia"/>
          <w:szCs w:val="32"/>
        </w:rPr>
        <w:t>不</w:t>
      </w:r>
      <w:proofErr w:type="gramEnd"/>
      <w:r>
        <w:rPr>
          <w:rFonts w:hint="eastAsia"/>
          <w:szCs w:val="32"/>
        </w:rPr>
        <w:t>同类废物间应有明显间隔，严禁不相容、具有反应性的危险废物混合贮存。</w:t>
      </w:r>
    </w:p>
    <w:p w:rsidR="00771446" w:rsidRDefault="00771446" w:rsidP="00EF6FD7">
      <w:pPr>
        <w:spacing w:line="560" w:lineRule="exact"/>
        <w:ind w:firstLineChars="200" w:firstLine="640"/>
        <w:rPr>
          <w:szCs w:val="32"/>
        </w:rPr>
      </w:pPr>
      <w:r w:rsidRPr="00F920B2">
        <w:rPr>
          <w:rFonts w:ascii="楷体_GB2312" w:eastAsia="楷体_GB2312" w:hint="eastAsia"/>
          <w:szCs w:val="32"/>
        </w:rPr>
        <w:t>（</w:t>
      </w:r>
      <w:r>
        <w:rPr>
          <w:rFonts w:ascii="楷体_GB2312" w:eastAsia="楷体_GB2312" w:hint="eastAsia"/>
          <w:szCs w:val="32"/>
        </w:rPr>
        <w:t>四</w:t>
      </w:r>
      <w:r w:rsidRPr="00F920B2">
        <w:rPr>
          <w:rFonts w:ascii="楷体_GB2312" w:eastAsia="楷体_GB2312" w:hint="eastAsia"/>
          <w:szCs w:val="32"/>
        </w:rPr>
        <w:t>）</w:t>
      </w:r>
      <w:r>
        <w:rPr>
          <w:rFonts w:ascii="楷体_GB2312" w:eastAsia="楷体_GB2312" w:hint="eastAsia"/>
          <w:szCs w:val="32"/>
        </w:rPr>
        <w:t>依法</w:t>
      </w:r>
      <w:r w:rsidRPr="00F920B2">
        <w:rPr>
          <w:rFonts w:ascii="楷体_GB2312" w:eastAsia="楷体_GB2312" w:hint="eastAsia"/>
          <w:szCs w:val="32"/>
        </w:rPr>
        <w:t>委托处置。</w:t>
      </w:r>
      <w:r>
        <w:rPr>
          <w:rFonts w:hint="eastAsia"/>
          <w:szCs w:val="32"/>
        </w:rPr>
        <w:t>应委托具有相应资质的运输单位和利用处置经营单位，签订委托合同，依法委托运输、利用处置危险废物。在委托时，应详细核实运输单位、车辆、驾驶员及押运员的资质，并根据废物特性，选择运输工具，严防二次污染；应详细核实经营单位资质和环评等技术文件要求，严防委托不具资质或不适合的单位处置。转移前，产生单位应制</w:t>
      </w:r>
      <w:proofErr w:type="gramStart"/>
      <w:r>
        <w:rPr>
          <w:rFonts w:hint="eastAsia"/>
          <w:szCs w:val="32"/>
        </w:rPr>
        <w:t>定</w:t>
      </w:r>
      <w:r>
        <w:rPr>
          <w:szCs w:val="32"/>
        </w:rPr>
        <w:t>转移</w:t>
      </w:r>
      <w:proofErr w:type="gramEnd"/>
      <w:r>
        <w:rPr>
          <w:szCs w:val="32"/>
        </w:rPr>
        <w:t>计划，向县级环保部门报备并领取联单；转移后，应按照转移实际，做到一转移</w:t>
      </w:r>
      <w:proofErr w:type="gramStart"/>
      <w:r>
        <w:rPr>
          <w:szCs w:val="32"/>
        </w:rPr>
        <w:t>一</w:t>
      </w:r>
      <w:proofErr w:type="gramEnd"/>
      <w:r>
        <w:rPr>
          <w:szCs w:val="32"/>
        </w:rPr>
        <w:t>联单，并及时向县级环保部门提交转移联单，联单保存应在五年以上。</w:t>
      </w:r>
    </w:p>
    <w:p w:rsidR="00771446" w:rsidRDefault="00771446" w:rsidP="00EF6FD7">
      <w:pPr>
        <w:spacing w:line="560" w:lineRule="exact"/>
        <w:ind w:firstLineChars="200" w:firstLine="640"/>
        <w:rPr>
          <w:szCs w:val="32"/>
        </w:rPr>
      </w:pPr>
      <w:r w:rsidRPr="00F920B2">
        <w:rPr>
          <w:rFonts w:ascii="楷体_GB2312" w:eastAsia="楷体_GB2312"/>
          <w:szCs w:val="32"/>
        </w:rPr>
        <w:t>（</w:t>
      </w:r>
      <w:r>
        <w:rPr>
          <w:rFonts w:ascii="楷体_GB2312" w:eastAsia="楷体_GB2312" w:hint="eastAsia"/>
          <w:szCs w:val="32"/>
        </w:rPr>
        <w:t>五</w:t>
      </w:r>
      <w:r w:rsidRPr="00F920B2">
        <w:rPr>
          <w:rFonts w:ascii="楷体_GB2312" w:eastAsia="楷体_GB2312"/>
          <w:szCs w:val="32"/>
        </w:rPr>
        <w:t>）规范管理</w:t>
      </w:r>
      <w:r>
        <w:rPr>
          <w:rFonts w:ascii="楷体_GB2312" w:eastAsia="楷体_GB2312"/>
          <w:szCs w:val="32"/>
        </w:rPr>
        <w:t>制度</w:t>
      </w:r>
      <w:r w:rsidRPr="00F920B2">
        <w:rPr>
          <w:rFonts w:ascii="楷体_GB2312" w:eastAsia="楷体_GB2312"/>
          <w:szCs w:val="32"/>
        </w:rPr>
        <w:t>。</w:t>
      </w:r>
      <w:r>
        <w:rPr>
          <w:szCs w:val="32"/>
        </w:rPr>
        <w:t>建立污染环境防治责任制度，明确责任人与管理组织；建立信息公开制度，</w:t>
      </w:r>
      <w:r w:rsidRPr="003A0195">
        <w:rPr>
          <w:rFonts w:hint="eastAsia"/>
          <w:szCs w:val="32"/>
        </w:rPr>
        <w:t>建立危险废物产生处置情况一览表</w:t>
      </w:r>
      <w:r>
        <w:rPr>
          <w:rFonts w:hint="eastAsia"/>
          <w:szCs w:val="32"/>
        </w:rPr>
        <w:t>、污染</w:t>
      </w:r>
      <w:r>
        <w:rPr>
          <w:szCs w:val="32"/>
        </w:rPr>
        <w:t>防治责任</w:t>
      </w:r>
      <w:r>
        <w:rPr>
          <w:rFonts w:hint="eastAsia"/>
          <w:szCs w:val="32"/>
        </w:rPr>
        <w:t>清单，</w:t>
      </w:r>
      <w:r w:rsidRPr="003A0195">
        <w:rPr>
          <w:rFonts w:hint="eastAsia"/>
          <w:szCs w:val="32"/>
        </w:rPr>
        <w:t>相关信息</w:t>
      </w:r>
      <w:r>
        <w:rPr>
          <w:rFonts w:hint="eastAsia"/>
          <w:szCs w:val="32"/>
        </w:rPr>
        <w:t>需</w:t>
      </w:r>
      <w:r>
        <w:rPr>
          <w:szCs w:val="32"/>
        </w:rPr>
        <w:t>在显著位置张贴</w:t>
      </w:r>
      <w:r>
        <w:rPr>
          <w:rFonts w:hint="eastAsia"/>
          <w:szCs w:val="32"/>
        </w:rPr>
        <w:t>，</w:t>
      </w:r>
      <w:r w:rsidRPr="003A0195">
        <w:rPr>
          <w:rFonts w:hint="eastAsia"/>
          <w:szCs w:val="32"/>
        </w:rPr>
        <w:t>鼓励在企业网站</w:t>
      </w:r>
      <w:r>
        <w:rPr>
          <w:rFonts w:hint="eastAsia"/>
          <w:szCs w:val="32"/>
        </w:rPr>
        <w:t>予以</w:t>
      </w:r>
      <w:r w:rsidRPr="003A0195">
        <w:rPr>
          <w:rFonts w:hint="eastAsia"/>
          <w:szCs w:val="32"/>
        </w:rPr>
        <w:t>公开。</w:t>
      </w:r>
      <w:r>
        <w:rPr>
          <w:szCs w:val="32"/>
        </w:rPr>
        <w:t>落实废物标识制度，对废物包装、产生与贮存场所等张贴相应危险废物识别标志；</w:t>
      </w:r>
      <w:r w:rsidRPr="00127EEB">
        <w:rPr>
          <w:szCs w:val="32"/>
        </w:rPr>
        <w:t>制定</w:t>
      </w:r>
      <w:r w:rsidRPr="00127EEB">
        <w:rPr>
          <w:rFonts w:hint="eastAsia"/>
          <w:szCs w:val="32"/>
        </w:rPr>
        <w:t>实施</w:t>
      </w:r>
      <w:r w:rsidRPr="00127EEB">
        <w:rPr>
          <w:szCs w:val="32"/>
        </w:rPr>
        <w:t>危险废物管理计划，明确年度废物贮存、利用、处</w:t>
      </w:r>
      <w:r w:rsidRPr="00127EEB">
        <w:rPr>
          <w:szCs w:val="32"/>
        </w:rPr>
        <w:lastRenderedPageBreak/>
        <w:t>置措施</w:t>
      </w:r>
      <w:r w:rsidRPr="00127EEB">
        <w:rPr>
          <w:rFonts w:hint="eastAsia"/>
          <w:szCs w:val="32"/>
        </w:rPr>
        <w:t>，及</w:t>
      </w:r>
      <w:r w:rsidRPr="00127EEB">
        <w:rPr>
          <w:szCs w:val="32"/>
        </w:rPr>
        <w:t>减少废物产生和降低危害性措施，报县级环保部门备案；落实申报登记制度，</w:t>
      </w:r>
      <w:r w:rsidRPr="00127EEB">
        <w:rPr>
          <w:rFonts w:hint="eastAsia"/>
          <w:szCs w:val="32"/>
        </w:rPr>
        <w:t>结合环统逐年</w:t>
      </w:r>
      <w:r>
        <w:rPr>
          <w:szCs w:val="32"/>
        </w:rPr>
        <w:t>向县级环保部门申报废物种类、数量、贮存、流向、处置等信息；制定针对废物泄漏等情况的意外事故应急预案，向县级环保部门备案，并定期组织开展演练；对本单位相关管理人员及从事危险废物收集、运输、贮存、利用处置等相关工作人员，</w:t>
      </w:r>
      <w:r>
        <w:rPr>
          <w:rFonts w:hint="eastAsia"/>
          <w:szCs w:val="32"/>
        </w:rPr>
        <w:t>开展</w:t>
      </w:r>
      <w:r>
        <w:rPr>
          <w:szCs w:val="32"/>
        </w:rPr>
        <w:t>危险废物相关知识培训。</w:t>
      </w:r>
    </w:p>
    <w:p w:rsidR="00771446" w:rsidRDefault="00771446" w:rsidP="00EF6FD7">
      <w:pPr>
        <w:spacing w:line="560" w:lineRule="exact"/>
        <w:ind w:firstLineChars="200" w:firstLine="640"/>
        <w:rPr>
          <w:kern w:val="0"/>
          <w:szCs w:val="32"/>
        </w:rPr>
      </w:pPr>
      <w:r w:rsidRPr="00F920B2">
        <w:rPr>
          <w:rFonts w:ascii="楷体_GB2312" w:eastAsia="楷体_GB2312"/>
          <w:szCs w:val="32"/>
        </w:rPr>
        <w:t>（</w:t>
      </w:r>
      <w:r>
        <w:rPr>
          <w:rFonts w:ascii="楷体_GB2312" w:eastAsia="楷体_GB2312"/>
          <w:szCs w:val="32"/>
        </w:rPr>
        <w:t>五</w:t>
      </w:r>
      <w:r w:rsidRPr="00F920B2">
        <w:rPr>
          <w:rFonts w:ascii="楷体_GB2312" w:eastAsia="楷体_GB2312"/>
          <w:szCs w:val="32"/>
        </w:rPr>
        <w:t>）</w:t>
      </w:r>
      <w:r>
        <w:rPr>
          <w:rFonts w:ascii="楷体_GB2312" w:eastAsia="楷体_GB2312" w:hint="eastAsia"/>
          <w:szCs w:val="32"/>
        </w:rPr>
        <w:t>严格</w:t>
      </w:r>
      <w:r>
        <w:rPr>
          <w:rFonts w:ascii="楷体_GB2312" w:eastAsia="楷体_GB2312"/>
          <w:szCs w:val="32"/>
        </w:rPr>
        <w:t>全程管理</w:t>
      </w:r>
      <w:r w:rsidRPr="00F920B2">
        <w:rPr>
          <w:rFonts w:ascii="楷体_GB2312" w:eastAsia="楷体_GB2312"/>
          <w:szCs w:val="32"/>
        </w:rPr>
        <w:t>。</w:t>
      </w:r>
      <w:proofErr w:type="gramStart"/>
      <w:r w:rsidRPr="00355D58">
        <w:rPr>
          <w:szCs w:val="32"/>
        </w:rPr>
        <w:t>产</w:t>
      </w:r>
      <w:r>
        <w:rPr>
          <w:rFonts w:hint="eastAsia"/>
          <w:szCs w:val="32"/>
        </w:rPr>
        <w:t>废</w:t>
      </w:r>
      <w:r w:rsidRPr="00355D58">
        <w:rPr>
          <w:szCs w:val="32"/>
        </w:rPr>
        <w:t>单位</w:t>
      </w:r>
      <w:proofErr w:type="gramEnd"/>
      <w:r w:rsidRPr="00355D58">
        <w:rPr>
          <w:szCs w:val="32"/>
        </w:rPr>
        <w:t>应</w:t>
      </w:r>
      <w:r>
        <w:rPr>
          <w:szCs w:val="32"/>
        </w:rPr>
        <w:t>围绕产生点、贮存场所、废物出入口以及废物运输路径的</w:t>
      </w:r>
      <w:r>
        <w:rPr>
          <w:szCs w:val="32"/>
        </w:rPr>
        <w:t>“</w:t>
      </w:r>
      <w:r>
        <w:rPr>
          <w:szCs w:val="32"/>
        </w:rPr>
        <w:t>三点一线</w:t>
      </w:r>
      <w:r>
        <w:rPr>
          <w:szCs w:val="32"/>
        </w:rPr>
        <w:t>”</w:t>
      </w:r>
      <w:r>
        <w:rPr>
          <w:szCs w:val="32"/>
        </w:rPr>
        <w:t>，</w:t>
      </w:r>
      <w:r w:rsidRPr="00355D58">
        <w:rPr>
          <w:szCs w:val="32"/>
        </w:rPr>
        <w:t>落实规范的</w:t>
      </w:r>
      <w:r w:rsidRPr="00355D58">
        <w:rPr>
          <w:szCs w:val="32"/>
        </w:rPr>
        <w:t>“</w:t>
      </w:r>
      <w:r w:rsidRPr="00355D58">
        <w:rPr>
          <w:szCs w:val="32"/>
        </w:rPr>
        <w:t>固体废物出入口</w:t>
      </w:r>
      <w:r w:rsidRPr="00355D58">
        <w:rPr>
          <w:szCs w:val="32"/>
        </w:rPr>
        <w:t>”</w:t>
      </w:r>
      <w:r>
        <w:rPr>
          <w:szCs w:val="32"/>
        </w:rPr>
        <w:t>，设置视频监控设备，且与省、市监控平台联网，实现废物流转信息实时监控。在产生点、贮存场所、出入口张贴危险废物应知卡，明确废物信息与责任人，并建立废物内部登记台帐，实时登记废物流转信息。</w:t>
      </w:r>
    </w:p>
    <w:p w:rsidR="00771446" w:rsidRPr="00F920B2" w:rsidRDefault="00771446" w:rsidP="00EF6FD7">
      <w:pPr>
        <w:spacing w:line="560" w:lineRule="exact"/>
        <w:ind w:firstLineChars="200" w:firstLine="640"/>
        <w:rPr>
          <w:rFonts w:ascii="黑体" w:eastAsia="黑体" w:hAnsi="黑体"/>
          <w:szCs w:val="32"/>
        </w:rPr>
      </w:pPr>
      <w:r w:rsidRPr="00F920B2">
        <w:rPr>
          <w:rFonts w:ascii="黑体" w:eastAsia="黑体" w:hAnsi="黑体" w:hint="eastAsia"/>
          <w:szCs w:val="32"/>
        </w:rPr>
        <w:t>二、</w:t>
      </w:r>
      <w:r>
        <w:rPr>
          <w:rFonts w:ascii="黑体" w:eastAsia="黑体" w:hAnsi="黑体" w:hint="eastAsia"/>
          <w:szCs w:val="32"/>
        </w:rPr>
        <w:t>运输单位要</w:t>
      </w:r>
      <w:r w:rsidRPr="00F920B2">
        <w:rPr>
          <w:rFonts w:ascii="黑体" w:eastAsia="黑体" w:hAnsi="黑体" w:hint="eastAsia"/>
          <w:szCs w:val="32"/>
        </w:rPr>
        <w:t>落实贮运过程规范化</w:t>
      </w:r>
    </w:p>
    <w:p w:rsidR="00771446" w:rsidRDefault="00771446" w:rsidP="00EF6FD7">
      <w:pPr>
        <w:spacing w:line="560" w:lineRule="exact"/>
        <w:ind w:firstLineChars="200" w:firstLine="640"/>
        <w:rPr>
          <w:szCs w:val="32"/>
        </w:rPr>
      </w:pPr>
      <w:r w:rsidRPr="00F920B2">
        <w:rPr>
          <w:rFonts w:ascii="楷体_GB2312" w:eastAsia="楷体_GB2312" w:hint="eastAsia"/>
          <w:szCs w:val="32"/>
        </w:rPr>
        <w:t>（</w:t>
      </w:r>
      <w:r>
        <w:rPr>
          <w:rFonts w:ascii="楷体_GB2312" w:eastAsia="楷体_GB2312" w:hint="eastAsia"/>
          <w:szCs w:val="32"/>
        </w:rPr>
        <w:t>一</w:t>
      </w:r>
      <w:r w:rsidRPr="00F920B2">
        <w:rPr>
          <w:rFonts w:ascii="楷体_GB2312" w:eastAsia="楷体_GB2312" w:hint="eastAsia"/>
          <w:szCs w:val="32"/>
        </w:rPr>
        <w:t>）规范运输资质。</w:t>
      </w:r>
      <w:r>
        <w:rPr>
          <w:rFonts w:hint="eastAsia"/>
          <w:szCs w:val="32"/>
        </w:rPr>
        <w:t>运输单位要依法向交通运输管理部门申领危险货物道路运输许可证</w:t>
      </w:r>
      <w:r w:rsidRPr="00E9733A">
        <w:rPr>
          <w:rFonts w:hint="eastAsia"/>
          <w:szCs w:val="32"/>
        </w:rPr>
        <w:t>，</w:t>
      </w:r>
      <w:r>
        <w:rPr>
          <w:rFonts w:hint="eastAsia"/>
          <w:szCs w:val="32"/>
        </w:rPr>
        <w:t>获</w:t>
      </w:r>
      <w:r w:rsidRPr="00E9733A">
        <w:rPr>
          <w:rFonts w:hint="eastAsia"/>
          <w:szCs w:val="32"/>
        </w:rPr>
        <w:t>得危险废物的运输资质</w:t>
      </w:r>
      <w:r>
        <w:rPr>
          <w:rFonts w:hint="eastAsia"/>
          <w:szCs w:val="32"/>
        </w:rPr>
        <w:t>；运输单位应按照承运废物特性，配备相应运输车辆；运输车辆要安装</w:t>
      </w:r>
      <w:r>
        <w:rPr>
          <w:rFonts w:hint="eastAsia"/>
          <w:szCs w:val="32"/>
        </w:rPr>
        <w:t>GPS</w:t>
      </w:r>
      <w:r>
        <w:rPr>
          <w:rFonts w:hint="eastAsia"/>
          <w:szCs w:val="32"/>
        </w:rPr>
        <w:t>、视频监控设备，与交管部门监控平台联网，全程监控交接与运输情况。驾驶员、押运员等从业人员应具有相应的从业资格证书，并由运输单位负责定期组织开展从业人员培训，了解掌握危险废物知识、事故应对技能及相关管理制度。</w:t>
      </w:r>
    </w:p>
    <w:p w:rsidR="00771446" w:rsidRPr="00C65182" w:rsidRDefault="00771446" w:rsidP="00EF6FD7">
      <w:pPr>
        <w:spacing w:line="560" w:lineRule="exact"/>
        <w:ind w:firstLineChars="200" w:firstLine="640"/>
        <w:rPr>
          <w:szCs w:val="32"/>
        </w:rPr>
      </w:pPr>
      <w:r w:rsidRPr="00F920B2">
        <w:rPr>
          <w:rFonts w:ascii="楷体_GB2312" w:eastAsia="楷体_GB2312"/>
          <w:szCs w:val="32"/>
        </w:rPr>
        <w:t>（</w:t>
      </w:r>
      <w:r>
        <w:rPr>
          <w:rFonts w:ascii="楷体_GB2312" w:eastAsia="楷体_GB2312" w:hint="eastAsia"/>
          <w:szCs w:val="32"/>
        </w:rPr>
        <w:t>二</w:t>
      </w:r>
      <w:r w:rsidRPr="00F920B2">
        <w:rPr>
          <w:rFonts w:ascii="楷体_GB2312" w:eastAsia="楷体_GB2312"/>
          <w:szCs w:val="32"/>
        </w:rPr>
        <w:t>）加强交接管理。</w:t>
      </w:r>
      <w:r>
        <w:rPr>
          <w:rFonts w:hint="eastAsia"/>
          <w:szCs w:val="32"/>
        </w:rPr>
        <w:t>在废物交接环节，运输单位应按相应资质</w:t>
      </w:r>
      <w:proofErr w:type="gramStart"/>
      <w:r>
        <w:rPr>
          <w:rFonts w:hint="eastAsia"/>
          <w:szCs w:val="32"/>
        </w:rPr>
        <w:t>承运危废种类</w:t>
      </w:r>
      <w:proofErr w:type="gramEnd"/>
      <w:r>
        <w:rPr>
          <w:rFonts w:hint="eastAsia"/>
          <w:szCs w:val="32"/>
        </w:rPr>
        <w:t>，并通过交通部门的行业监测平台形</w:t>
      </w:r>
      <w:r>
        <w:rPr>
          <w:rFonts w:hint="eastAsia"/>
          <w:szCs w:val="32"/>
        </w:rPr>
        <w:lastRenderedPageBreak/>
        <w:t>成托运人运单记录。转移联单要随车运行，规范交接登记，严防</w:t>
      </w:r>
      <w:r>
        <w:rPr>
          <w:szCs w:val="32"/>
        </w:rPr>
        <w:t>运输</w:t>
      </w:r>
      <w:proofErr w:type="gramStart"/>
      <w:r>
        <w:rPr>
          <w:szCs w:val="32"/>
        </w:rPr>
        <w:t>途中抛冒滴漏</w:t>
      </w:r>
      <w:proofErr w:type="gramEnd"/>
      <w:r>
        <w:rPr>
          <w:szCs w:val="32"/>
        </w:rPr>
        <w:t>，不得</w:t>
      </w:r>
      <w:proofErr w:type="gramStart"/>
      <w:r>
        <w:rPr>
          <w:rFonts w:hint="eastAsia"/>
          <w:szCs w:val="32"/>
        </w:rPr>
        <w:t>将</w:t>
      </w:r>
      <w:r>
        <w:rPr>
          <w:szCs w:val="32"/>
        </w:rPr>
        <w:t>危废交由</w:t>
      </w:r>
      <w:proofErr w:type="gramEnd"/>
      <w:r>
        <w:rPr>
          <w:szCs w:val="32"/>
        </w:rPr>
        <w:t>无资质</w:t>
      </w:r>
      <w:r>
        <w:rPr>
          <w:rFonts w:hint="eastAsia"/>
          <w:szCs w:val="32"/>
        </w:rPr>
        <w:t>经营</w:t>
      </w:r>
      <w:r>
        <w:rPr>
          <w:szCs w:val="32"/>
        </w:rPr>
        <w:t>单位</w:t>
      </w:r>
      <w:r>
        <w:rPr>
          <w:rFonts w:hint="eastAsia"/>
          <w:szCs w:val="32"/>
        </w:rPr>
        <w:t>利用处置。利用处置经营单位在接收时，要查验核对电子运单信息，查验转移联单的废物类别、数量等</w:t>
      </w:r>
      <w:r>
        <w:rPr>
          <w:szCs w:val="32"/>
        </w:rPr>
        <w:t>，不得接受非法委托</w:t>
      </w:r>
      <w:r>
        <w:rPr>
          <w:rFonts w:hint="eastAsia"/>
          <w:szCs w:val="32"/>
        </w:rPr>
        <w:t>。</w:t>
      </w:r>
    </w:p>
    <w:p w:rsidR="00771446" w:rsidRPr="008F3255" w:rsidRDefault="00771446" w:rsidP="00EF6FD7">
      <w:pPr>
        <w:spacing w:line="560" w:lineRule="exact"/>
        <w:ind w:firstLineChars="200" w:firstLine="640"/>
        <w:rPr>
          <w:rFonts w:ascii="黑体" w:eastAsia="黑体" w:hAnsi="黑体"/>
          <w:szCs w:val="32"/>
        </w:rPr>
      </w:pPr>
      <w:r w:rsidRPr="008F3255">
        <w:rPr>
          <w:rFonts w:ascii="黑体" w:eastAsia="黑体" w:hAnsi="黑体" w:hint="eastAsia"/>
          <w:szCs w:val="32"/>
        </w:rPr>
        <w:t>三、</w:t>
      </w:r>
      <w:r>
        <w:rPr>
          <w:rFonts w:ascii="黑体" w:eastAsia="黑体" w:hAnsi="黑体" w:hint="eastAsia"/>
          <w:szCs w:val="32"/>
        </w:rPr>
        <w:t>经营单位要</w:t>
      </w:r>
      <w:r w:rsidRPr="008F3255">
        <w:rPr>
          <w:rFonts w:ascii="黑体" w:eastAsia="黑体" w:hAnsi="黑体" w:hint="eastAsia"/>
          <w:szCs w:val="32"/>
        </w:rPr>
        <w:t>落实利用处置无害化</w:t>
      </w:r>
    </w:p>
    <w:p w:rsidR="00771446" w:rsidRDefault="00771446" w:rsidP="00EF6FD7">
      <w:pPr>
        <w:spacing w:line="560" w:lineRule="exact"/>
        <w:ind w:firstLineChars="200" w:firstLine="640"/>
        <w:rPr>
          <w:szCs w:val="32"/>
        </w:rPr>
      </w:pPr>
      <w:r w:rsidRPr="008F3255">
        <w:rPr>
          <w:rFonts w:ascii="楷体_GB2312" w:eastAsia="楷体_GB2312"/>
          <w:szCs w:val="32"/>
        </w:rPr>
        <w:t>（</w:t>
      </w:r>
      <w:r>
        <w:rPr>
          <w:rFonts w:ascii="楷体_GB2312" w:eastAsia="楷体_GB2312" w:hint="eastAsia"/>
          <w:szCs w:val="32"/>
        </w:rPr>
        <w:t>一</w:t>
      </w:r>
      <w:r w:rsidRPr="008F3255">
        <w:rPr>
          <w:rFonts w:ascii="楷体_GB2312" w:eastAsia="楷体_GB2312"/>
          <w:szCs w:val="32"/>
        </w:rPr>
        <w:t>）严格许可证制度。</w:t>
      </w:r>
      <w:r>
        <w:rPr>
          <w:szCs w:val="32"/>
        </w:rPr>
        <w:t>从事危险废物利用处置活动的单位，必须按照《危险废物经营许可证管理办法》要求，依法申领危险废物经营许可证。在试生产期间申领一年期的经营许可证，在项目验收后申领五年期的经营许可证。获得许可证后，方可从事危险废物</w:t>
      </w:r>
      <w:r>
        <w:rPr>
          <w:rFonts w:hint="eastAsia"/>
          <w:szCs w:val="32"/>
        </w:rPr>
        <w:t>利用处置</w:t>
      </w:r>
      <w:r>
        <w:rPr>
          <w:szCs w:val="32"/>
        </w:rPr>
        <w:t>经营活动。经营过程中，要严格按照经营许可证及经批准的环评、验收等文件要求，依法开展经营活动，严禁超范围、超规模经营。</w:t>
      </w:r>
    </w:p>
    <w:p w:rsidR="00771446" w:rsidRDefault="00771446" w:rsidP="00EF6FD7">
      <w:pPr>
        <w:spacing w:line="560" w:lineRule="exact"/>
        <w:ind w:firstLineChars="200" w:firstLine="640"/>
        <w:rPr>
          <w:szCs w:val="32"/>
        </w:rPr>
      </w:pPr>
      <w:r w:rsidRPr="008F3255">
        <w:rPr>
          <w:rFonts w:ascii="楷体_GB2312" w:eastAsia="楷体_GB2312"/>
          <w:szCs w:val="32"/>
        </w:rPr>
        <w:t>（</w:t>
      </w:r>
      <w:r>
        <w:rPr>
          <w:rFonts w:ascii="楷体_GB2312" w:eastAsia="楷体_GB2312" w:hint="eastAsia"/>
          <w:szCs w:val="32"/>
        </w:rPr>
        <w:t>二</w:t>
      </w:r>
      <w:r w:rsidRPr="008F3255">
        <w:rPr>
          <w:rFonts w:ascii="楷体_GB2312" w:eastAsia="楷体_GB2312"/>
          <w:szCs w:val="32"/>
        </w:rPr>
        <w:t>）强化入厂分析。</w:t>
      </w:r>
      <w:r>
        <w:rPr>
          <w:rFonts w:hint="eastAsia"/>
          <w:szCs w:val="32"/>
        </w:rPr>
        <w:t>要</w:t>
      </w:r>
      <w:r>
        <w:rPr>
          <w:szCs w:val="32"/>
        </w:rPr>
        <w:t>制定危险废物入厂标准，要严格按照入厂标准要求，接收危险废物，不得接收不符合入厂标准的废物。建立入厂分析制度</w:t>
      </w:r>
      <w:r>
        <w:rPr>
          <w:rFonts w:hint="eastAsia"/>
          <w:szCs w:val="32"/>
        </w:rPr>
        <w:t>，</w:t>
      </w:r>
      <w:r>
        <w:rPr>
          <w:szCs w:val="32"/>
        </w:rPr>
        <w:t>对所接受的危险废物定期开展分析监测，对废物分析情况要及时汇总分析，并建立</w:t>
      </w:r>
      <w:r>
        <w:rPr>
          <w:szCs w:val="32"/>
        </w:rPr>
        <w:t>“</w:t>
      </w:r>
      <w:r>
        <w:rPr>
          <w:szCs w:val="32"/>
        </w:rPr>
        <w:t>一厂一档</w:t>
      </w:r>
      <w:r>
        <w:rPr>
          <w:szCs w:val="32"/>
        </w:rPr>
        <w:t>”</w:t>
      </w:r>
      <w:r>
        <w:rPr>
          <w:szCs w:val="32"/>
        </w:rPr>
        <w:t>备查。对具有反应性、易燃易爆性的废物，要加大抽样检测频次，严防安全事故发生。</w:t>
      </w:r>
    </w:p>
    <w:p w:rsidR="00771446" w:rsidRPr="00F920B2" w:rsidRDefault="00771446" w:rsidP="00EF6FD7">
      <w:pPr>
        <w:spacing w:line="560" w:lineRule="exact"/>
        <w:ind w:firstLineChars="200" w:firstLine="640"/>
        <w:rPr>
          <w:szCs w:val="32"/>
        </w:rPr>
      </w:pPr>
      <w:r w:rsidRPr="008F3255">
        <w:rPr>
          <w:rFonts w:ascii="楷体_GB2312" w:eastAsia="楷体_GB2312"/>
          <w:szCs w:val="32"/>
        </w:rPr>
        <w:t>（</w:t>
      </w:r>
      <w:r>
        <w:rPr>
          <w:rFonts w:ascii="楷体_GB2312" w:eastAsia="楷体_GB2312" w:hint="eastAsia"/>
          <w:szCs w:val="32"/>
        </w:rPr>
        <w:t>三</w:t>
      </w:r>
      <w:r w:rsidRPr="008F3255">
        <w:rPr>
          <w:rFonts w:ascii="楷体_GB2312" w:eastAsia="楷体_GB2312"/>
          <w:szCs w:val="32"/>
        </w:rPr>
        <w:t>）严格内部管理。</w:t>
      </w:r>
      <w:r>
        <w:rPr>
          <w:szCs w:val="32"/>
        </w:rPr>
        <w:t>经营单位要严格落实危险废物经营记录制度，按照废物实际入厂、出库等转移情况，如实</w:t>
      </w:r>
      <w:proofErr w:type="gramStart"/>
      <w:r>
        <w:rPr>
          <w:szCs w:val="32"/>
        </w:rPr>
        <w:t>登记危废经营</w:t>
      </w:r>
      <w:proofErr w:type="gramEnd"/>
      <w:r>
        <w:rPr>
          <w:szCs w:val="32"/>
        </w:rPr>
        <w:t>记录簿，做到废物的转移联单、经营记录簿、利用处置记录相一致。要切实加强运行安全管理，制定培训计划，定期开展管理人员、操作人员和技术人员培训；制定应</w:t>
      </w:r>
      <w:r>
        <w:rPr>
          <w:szCs w:val="32"/>
        </w:rPr>
        <w:lastRenderedPageBreak/>
        <w:t>急预案，根据生产经营废物实际情况，有针对性地开展应急演练。</w:t>
      </w:r>
    </w:p>
    <w:p w:rsidR="00771446" w:rsidRDefault="00771446" w:rsidP="00EF6FD7">
      <w:pPr>
        <w:spacing w:line="560" w:lineRule="exact"/>
        <w:ind w:firstLineChars="200" w:firstLine="640"/>
        <w:rPr>
          <w:szCs w:val="32"/>
        </w:rPr>
      </w:pPr>
      <w:r w:rsidRPr="008F3255">
        <w:rPr>
          <w:rFonts w:ascii="楷体_GB2312" w:eastAsia="楷体_GB2312" w:hint="eastAsia"/>
          <w:szCs w:val="32"/>
        </w:rPr>
        <w:t>（</w:t>
      </w:r>
      <w:r>
        <w:rPr>
          <w:rFonts w:ascii="楷体_GB2312" w:eastAsia="楷体_GB2312" w:hint="eastAsia"/>
          <w:szCs w:val="32"/>
        </w:rPr>
        <w:t>四</w:t>
      </w:r>
      <w:r w:rsidRPr="008F3255">
        <w:rPr>
          <w:rFonts w:ascii="楷体_GB2312" w:eastAsia="楷体_GB2312" w:hint="eastAsia"/>
          <w:szCs w:val="32"/>
        </w:rPr>
        <w:t>）强化污染防治。</w:t>
      </w:r>
      <w:r>
        <w:rPr>
          <w:rFonts w:hint="eastAsia"/>
          <w:szCs w:val="32"/>
        </w:rPr>
        <w:t>经营单位应严格落实经批准的环评、验收及经营许可中关于污染防治要求，妥善运行污染防治设施，严防二次污染。要对处置设施、污染防治设施设备，定期进行检测检验，严防破损，导致事故性排放。要制定污染物排放自行监测计划，报告县级环保部门，并按计划开展自行监测。</w:t>
      </w:r>
    </w:p>
    <w:p w:rsidR="00771446" w:rsidRDefault="00771446" w:rsidP="00EF6FD7">
      <w:pPr>
        <w:spacing w:line="560" w:lineRule="exact"/>
        <w:ind w:firstLineChars="200" w:firstLine="640"/>
        <w:rPr>
          <w:kern w:val="0"/>
          <w:szCs w:val="32"/>
        </w:rPr>
      </w:pPr>
      <w:r w:rsidRPr="003371FA">
        <w:rPr>
          <w:rFonts w:ascii="楷体_GB2312" w:eastAsia="楷体_GB2312"/>
          <w:szCs w:val="32"/>
        </w:rPr>
        <w:t>（</w:t>
      </w:r>
      <w:r>
        <w:rPr>
          <w:rFonts w:ascii="楷体_GB2312" w:eastAsia="楷体_GB2312" w:hint="eastAsia"/>
          <w:szCs w:val="32"/>
        </w:rPr>
        <w:t>五</w:t>
      </w:r>
      <w:r w:rsidRPr="003371FA">
        <w:rPr>
          <w:rFonts w:ascii="楷体_GB2312" w:eastAsia="楷体_GB2312"/>
          <w:szCs w:val="32"/>
        </w:rPr>
        <w:t>）</w:t>
      </w:r>
      <w:proofErr w:type="gramStart"/>
      <w:r w:rsidRPr="003371FA">
        <w:rPr>
          <w:rFonts w:ascii="楷体_GB2312" w:eastAsia="楷体_GB2312"/>
          <w:szCs w:val="32"/>
        </w:rPr>
        <w:t>落实全</w:t>
      </w:r>
      <w:proofErr w:type="gramEnd"/>
      <w:r w:rsidRPr="003371FA">
        <w:rPr>
          <w:rFonts w:ascii="楷体_GB2312" w:eastAsia="楷体_GB2312"/>
          <w:szCs w:val="32"/>
        </w:rPr>
        <w:t>过程监管要求。</w:t>
      </w:r>
      <w:r>
        <w:rPr>
          <w:szCs w:val="32"/>
        </w:rPr>
        <w:t>经营单位应按照</w:t>
      </w:r>
      <w:r>
        <w:rPr>
          <w:szCs w:val="32"/>
        </w:rPr>
        <w:t>“</w:t>
      </w:r>
      <w:r>
        <w:rPr>
          <w:szCs w:val="32"/>
        </w:rPr>
        <w:t>固体废物出入口</w:t>
      </w:r>
      <w:r>
        <w:rPr>
          <w:szCs w:val="32"/>
        </w:rPr>
        <w:t>”</w:t>
      </w:r>
      <w:r>
        <w:rPr>
          <w:szCs w:val="32"/>
        </w:rPr>
        <w:t>建设要求，在废物入厂口、贮存场所、利用处置设施建立登记台帐、应知卡制度，并在企业内部</w:t>
      </w:r>
      <w:r>
        <w:rPr>
          <w:szCs w:val="32"/>
        </w:rPr>
        <w:t>“</w:t>
      </w:r>
      <w:r>
        <w:rPr>
          <w:szCs w:val="32"/>
        </w:rPr>
        <w:t>三点一线</w:t>
      </w:r>
      <w:r>
        <w:rPr>
          <w:szCs w:val="32"/>
        </w:rPr>
        <w:t>”</w:t>
      </w:r>
      <w:r>
        <w:rPr>
          <w:szCs w:val="32"/>
        </w:rPr>
        <w:t>等关键环节，设立视频监控，并于省、市监控平台联网，实现实时监控。对新建企业，应将联网监控设备按照污染源自动监控设施的要求，与主体工程同时设计、同时施工、同时投产。</w:t>
      </w:r>
      <w:r>
        <w:rPr>
          <w:rFonts w:hint="eastAsia"/>
          <w:kern w:val="0"/>
          <w:szCs w:val="32"/>
        </w:rPr>
        <w:t>鼓励经营单位通过企业网站等渠道，公开废物接收处置、污染物排放等相关信息。</w:t>
      </w:r>
    </w:p>
    <w:p w:rsidR="00771446" w:rsidRPr="00997358" w:rsidRDefault="00771446" w:rsidP="00EF6FD7">
      <w:pPr>
        <w:spacing w:line="560" w:lineRule="exact"/>
        <w:ind w:firstLineChars="200" w:firstLine="640"/>
        <w:rPr>
          <w:rFonts w:ascii="黑体" w:eastAsia="黑体" w:hAnsi="黑体"/>
          <w:szCs w:val="32"/>
        </w:rPr>
      </w:pPr>
      <w:r w:rsidRPr="00997358">
        <w:rPr>
          <w:rFonts w:ascii="黑体" w:eastAsia="黑体" w:hAnsi="黑体" w:hint="eastAsia"/>
          <w:szCs w:val="32"/>
        </w:rPr>
        <w:t>四、</w:t>
      </w:r>
      <w:r>
        <w:rPr>
          <w:rFonts w:ascii="黑体" w:eastAsia="黑体" w:hAnsi="黑体" w:hint="eastAsia"/>
          <w:szCs w:val="32"/>
        </w:rPr>
        <w:t>环保部门要加强执法</w:t>
      </w:r>
      <w:bookmarkStart w:id="0" w:name="_GoBack"/>
      <w:bookmarkEnd w:id="0"/>
      <w:r>
        <w:rPr>
          <w:rFonts w:ascii="黑体" w:eastAsia="黑体" w:hAnsi="黑体" w:hint="eastAsia"/>
          <w:szCs w:val="32"/>
        </w:rPr>
        <w:t>监管</w:t>
      </w:r>
    </w:p>
    <w:p w:rsidR="00771446" w:rsidRDefault="00771446" w:rsidP="00EF6FD7">
      <w:pPr>
        <w:spacing w:line="560" w:lineRule="exact"/>
        <w:ind w:firstLineChars="200" w:firstLine="640"/>
        <w:rPr>
          <w:kern w:val="0"/>
          <w:szCs w:val="32"/>
        </w:rPr>
      </w:pPr>
      <w:r w:rsidRPr="00997358">
        <w:rPr>
          <w:rFonts w:ascii="楷体_GB2312" w:eastAsia="楷体_GB2312"/>
          <w:szCs w:val="32"/>
        </w:rPr>
        <w:t>（</w:t>
      </w:r>
      <w:r>
        <w:rPr>
          <w:rFonts w:ascii="楷体_GB2312" w:eastAsia="楷体_GB2312" w:hint="eastAsia"/>
          <w:szCs w:val="32"/>
        </w:rPr>
        <w:t>一</w:t>
      </w:r>
      <w:r w:rsidRPr="00997358">
        <w:rPr>
          <w:rFonts w:ascii="楷体_GB2312" w:eastAsia="楷体_GB2312"/>
          <w:szCs w:val="32"/>
        </w:rPr>
        <w:t>）</w:t>
      </w:r>
      <w:r>
        <w:rPr>
          <w:rFonts w:ascii="楷体_GB2312" w:eastAsia="楷体_GB2312"/>
          <w:szCs w:val="32"/>
        </w:rPr>
        <w:t>加快能力匹配。</w:t>
      </w:r>
      <w:r w:rsidRPr="00203B6E">
        <w:rPr>
          <w:kern w:val="0"/>
          <w:szCs w:val="32"/>
        </w:rPr>
        <w:t>危险废物集中处置设施</w:t>
      </w:r>
      <w:r>
        <w:rPr>
          <w:kern w:val="0"/>
          <w:szCs w:val="32"/>
        </w:rPr>
        <w:t>是重要的城市基础设施，是地方工业发展的重要保障，</w:t>
      </w:r>
      <w:r w:rsidRPr="00203B6E">
        <w:rPr>
          <w:kern w:val="0"/>
          <w:szCs w:val="32"/>
        </w:rPr>
        <w:t>各地方政府</w:t>
      </w:r>
      <w:r>
        <w:rPr>
          <w:kern w:val="0"/>
          <w:szCs w:val="32"/>
        </w:rPr>
        <w:t>应</w:t>
      </w:r>
      <w:r w:rsidRPr="00203B6E">
        <w:rPr>
          <w:kern w:val="0"/>
          <w:szCs w:val="32"/>
        </w:rPr>
        <w:t>切实担负起组织设施建设的</w:t>
      </w:r>
      <w:r>
        <w:rPr>
          <w:kern w:val="0"/>
          <w:szCs w:val="32"/>
        </w:rPr>
        <w:t>主体</w:t>
      </w:r>
      <w:r w:rsidRPr="00203B6E">
        <w:rPr>
          <w:kern w:val="0"/>
          <w:szCs w:val="32"/>
        </w:rPr>
        <w:t>责任。应根据辖区内</w:t>
      </w:r>
      <w:proofErr w:type="gramStart"/>
      <w:r w:rsidRPr="00203B6E">
        <w:rPr>
          <w:kern w:val="0"/>
          <w:szCs w:val="32"/>
        </w:rPr>
        <w:t>产废实际</w:t>
      </w:r>
      <w:proofErr w:type="gramEnd"/>
      <w:r w:rsidRPr="00203B6E">
        <w:rPr>
          <w:kern w:val="0"/>
          <w:szCs w:val="32"/>
        </w:rPr>
        <w:t>，按照设区市</w:t>
      </w:r>
      <w:r w:rsidRPr="00203B6E">
        <w:rPr>
          <w:kern w:val="0"/>
          <w:szCs w:val="32"/>
        </w:rPr>
        <w:t>“</w:t>
      </w:r>
      <w:r w:rsidRPr="00203B6E">
        <w:rPr>
          <w:kern w:val="0"/>
          <w:szCs w:val="32"/>
        </w:rPr>
        <w:t>自我平衡</w:t>
      </w:r>
      <w:r w:rsidRPr="00203B6E">
        <w:rPr>
          <w:kern w:val="0"/>
          <w:szCs w:val="32"/>
        </w:rPr>
        <w:t>”</w:t>
      </w:r>
      <w:r w:rsidRPr="00203B6E">
        <w:rPr>
          <w:kern w:val="0"/>
          <w:szCs w:val="32"/>
        </w:rPr>
        <w:t>的要求，规划</w:t>
      </w:r>
      <w:r>
        <w:rPr>
          <w:kern w:val="0"/>
          <w:szCs w:val="32"/>
        </w:rPr>
        <w:t>组织设施建设，并在设施选址、资金扶持、税收优惠等方面予以政策倾斜。各</w:t>
      </w:r>
      <w:r>
        <w:rPr>
          <w:rFonts w:hint="eastAsia"/>
          <w:kern w:val="0"/>
          <w:szCs w:val="32"/>
        </w:rPr>
        <w:t>级</w:t>
      </w:r>
      <w:r>
        <w:rPr>
          <w:kern w:val="0"/>
          <w:szCs w:val="32"/>
        </w:rPr>
        <w:t>环保部门应加强危险废物产生与处置情况摸底，为政府科学决策提供有力建议，当好决策参谋。</w:t>
      </w:r>
    </w:p>
    <w:p w:rsidR="00771446" w:rsidRDefault="00771446" w:rsidP="00EF6FD7">
      <w:pPr>
        <w:spacing w:line="560" w:lineRule="exact"/>
        <w:ind w:firstLineChars="200" w:firstLine="640"/>
        <w:rPr>
          <w:kern w:val="0"/>
          <w:szCs w:val="32"/>
        </w:rPr>
      </w:pPr>
      <w:r w:rsidRPr="00F84248">
        <w:rPr>
          <w:rFonts w:ascii="楷体_GB2312" w:eastAsia="楷体_GB2312"/>
          <w:szCs w:val="32"/>
        </w:rPr>
        <w:lastRenderedPageBreak/>
        <w:t>（</w:t>
      </w:r>
      <w:r>
        <w:rPr>
          <w:rFonts w:ascii="楷体_GB2312" w:eastAsia="楷体_GB2312" w:hint="eastAsia"/>
          <w:szCs w:val="32"/>
        </w:rPr>
        <w:t>二</w:t>
      </w:r>
      <w:r w:rsidRPr="00F84248">
        <w:rPr>
          <w:rFonts w:ascii="楷体_GB2312" w:eastAsia="楷体_GB2312"/>
          <w:szCs w:val="32"/>
        </w:rPr>
        <w:t>）提升监管能力。</w:t>
      </w:r>
      <w:r>
        <w:rPr>
          <w:kern w:val="0"/>
          <w:szCs w:val="32"/>
        </w:rPr>
        <w:t>各地要</w:t>
      </w:r>
      <w:r>
        <w:rPr>
          <w:rFonts w:hint="eastAsia"/>
          <w:kern w:val="0"/>
          <w:szCs w:val="32"/>
        </w:rPr>
        <w:t>加强</w:t>
      </w:r>
      <w:r>
        <w:rPr>
          <w:kern w:val="0"/>
          <w:szCs w:val="32"/>
        </w:rPr>
        <w:t>固体废物监管队伍</w:t>
      </w:r>
      <w:r>
        <w:rPr>
          <w:rFonts w:hint="eastAsia"/>
          <w:kern w:val="0"/>
          <w:szCs w:val="32"/>
        </w:rPr>
        <w:t>建设</w:t>
      </w:r>
      <w:r>
        <w:rPr>
          <w:kern w:val="0"/>
          <w:szCs w:val="32"/>
        </w:rPr>
        <w:t>，加快推进危险废物管理信息系统建设与应用，应按照</w:t>
      </w:r>
      <w:r>
        <w:rPr>
          <w:rFonts w:hint="eastAsia"/>
          <w:kern w:val="0"/>
          <w:szCs w:val="32"/>
        </w:rPr>
        <w:t>环保部</w:t>
      </w:r>
      <w:r>
        <w:rPr>
          <w:kern w:val="0"/>
          <w:szCs w:val="32"/>
        </w:rPr>
        <w:t>统一部署推广全国危险废物管理系统，实现产废、转移、利用处置信息电子化管理。要运用好视频监控平台，建立与执法联动机制，实现</w:t>
      </w:r>
      <w:r>
        <w:rPr>
          <w:kern w:val="0"/>
          <w:szCs w:val="32"/>
        </w:rPr>
        <w:t>“</w:t>
      </w:r>
      <w:r>
        <w:rPr>
          <w:kern w:val="0"/>
          <w:szCs w:val="32"/>
        </w:rPr>
        <w:t>链条式</w:t>
      </w:r>
      <w:r>
        <w:rPr>
          <w:kern w:val="0"/>
          <w:szCs w:val="32"/>
        </w:rPr>
        <w:t>”</w:t>
      </w:r>
      <w:r>
        <w:rPr>
          <w:kern w:val="0"/>
          <w:szCs w:val="32"/>
        </w:rPr>
        <w:t>管理。</w:t>
      </w:r>
    </w:p>
    <w:p w:rsidR="00771446" w:rsidRDefault="00771446" w:rsidP="00EF6FD7">
      <w:pPr>
        <w:spacing w:line="560" w:lineRule="exact"/>
        <w:ind w:firstLineChars="200" w:firstLine="640"/>
        <w:rPr>
          <w:kern w:val="0"/>
          <w:szCs w:val="32"/>
        </w:rPr>
      </w:pPr>
      <w:r w:rsidRPr="00F84248">
        <w:rPr>
          <w:rFonts w:ascii="楷体_GB2312" w:eastAsia="楷体_GB2312"/>
          <w:szCs w:val="32"/>
        </w:rPr>
        <w:t>（</w:t>
      </w:r>
      <w:r>
        <w:rPr>
          <w:rFonts w:ascii="楷体_GB2312" w:eastAsia="楷体_GB2312" w:hint="eastAsia"/>
          <w:szCs w:val="32"/>
        </w:rPr>
        <w:t>三</w:t>
      </w:r>
      <w:r w:rsidRPr="00F84248">
        <w:rPr>
          <w:rFonts w:ascii="楷体_GB2312" w:eastAsia="楷体_GB2312"/>
          <w:szCs w:val="32"/>
        </w:rPr>
        <w:t>）加大执法力度。</w:t>
      </w:r>
      <w:r>
        <w:rPr>
          <w:kern w:val="0"/>
          <w:szCs w:val="32"/>
        </w:rPr>
        <w:t>各地要按照危险废物规范化管理考核要求，制定年度监管计划，对重点产生单位和经营单位加密监督检查频次，并做好现场检查记录存档保留。在日常监管的基础上，要按年度有针对性地开展专项执法活动，对辖区内环境隐患突出的问题开展全面排查执法，切实消除管理风险。</w:t>
      </w:r>
    </w:p>
    <w:p w:rsidR="006F0977" w:rsidRDefault="00771446" w:rsidP="00EF6FD7">
      <w:pPr>
        <w:spacing w:line="560" w:lineRule="exact"/>
        <w:ind w:firstLineChars="200" w:firstLine="640"/>
      </w:pPr>
      <w:r w:rsidRPr="00F84248">
        <w:rPr>
          <w:rFonts w:ascii="楷体_GB2312" w:eastAsia="楷体_GB2312"/>
          <w:szCs w:val="32"/>
        </w:rPr>
        <w:t>（</w:t>
      </w:r>
      <w:r>
        <w:rPr>
          <w:rFonts w:ascii="楷体_GB2312" w:eastAsia="楷体_GB2312" w:hint="eastAsia"/>
          <w:szCs w:val="32"/>
        </w:rPr>
        <w:t>四</w:t>
      </w:r>
      <w:r w:rsidRPr="00F84248">
        <w:rPr>
          <w:rFonts w:ascii="楷体_GB2312" w:eastAsia="楷体_GB2312"/>
          <w:szCs w:val="32"/>
        </w:rPr>
        <w:t>）加强信息公开。</w:t>
      </w:r>
      <w:r>
        <w:rPr>
          <w:kern w:val="0"/>
          <w:szCs w:val="32"/>
        </w:rPr>
        <w:t>各地要在年初，通过部门网站公布执法检查计划；要定期对经营单位污染物排放信息、执法检查结果等信息予以公开；要对检查发现问题及整改落实情况予以通报。</w:t>
      </w:r>
    </w:p>
    <w:sectPr w:rsidR="006F0977" w:rsidSect="006F09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1446"/>
    <w:rsid w:val="00003FB7"/>
    <w:rsid w:val="00027A28"/>
    <w:rsid w:val="00030384"/>
    <w:rsid w:val="00046DA5"/>
    <w:rsid w:val="00091DA4"/>
    <w:rsid w:val="000B7FFE"/>
    <w:rsid w:val="000C38A7"/>
    <w:rsid w:val="000F0595"/>
    <w:rsid w:val="000F3EF5"/>
    <w:rsid w:val="000F449E"/>
    <w:rsid w:val="001065A4"/>
    <w:rsid w:val="00131D5B"/>
    <w:rsid w:val="00156E96"/>
    <w:rsid w:val="001638F6"/>
    <w:rsid w:val="001D6083"/>
    <w:rsid w:val="00201C66"/>
    <w:rsid w:val="0021115A"/>
    <w:rsid w:val="002113DC"/>
    <w:rsid w:val="00211E4D"/>
    <w:rsid w:val="002153F6"/>
    <w:rsid w:val="00217538"/>
    <w:rsid w:val="002205B0"/>
    <w:rsid w:val="00241721"/>
    <w:rsid w:val="0025098C"/>
    <w:rsid w:val="0025355D"/>
    <w:rsid w:val="00257586"/>
    <w:rsid w:val="00257E3A"/>
    <w:rsid w:val="00276041"/>
    <w:rsid w:val="002B1255"/>
    <w:rsid w:val="002B7AB7"/>
    <w:rsid w:val="003153C5"/>
    <w:rsid w:val="0033780B"/>
    <w:rsid w:val="00346D14"/>
    <w:rsid w:val="003661FA"/>
    <w:rsid w:val="0036655B"/>
    <w:rsid w:val="00381F09"/>
    <w:rsid w:val="00396591"/>
    <w:rsid w:val="003B1A44"/>
    <w:rsid w:val="003B3B66"/>
    <w:rsid w:val="003F3C40"/>
    <w:rsid w:val="003F559F"/>
    <w:rsid w:val="0040724F"/>
    <w:rsid w:val="00435205"/>
    <w:rsid w:val="004661A1"/>
    <w:rsid w:val="00491D48"/>
    <w:rsid w:val="00496DB9"/>
    <w:rsid w:val="004C3AE3"/>
    <w:rsid w:val="004E51CF"/>
    <w:rsid w:val="00502ECF"/>
    <w:rsid w:val="005037E2"/>
    <w:rsid w:val="00507584"/>
    <w:rsid w:val="005139F2"/>
    <w:rsid w:val="00536C0A"/>
    <w:rsid w:val="005B5D3E"/>
    <w:rsid w:val="005C6647"/>
    <w:rsid w:val="005F3633"/>
    <w:rsid w:val="006130C0"/>
    <w:rsid w:val="00622B76"/>
    <w:rsid w:val="006325B6"/>
    <w:rsid w:val="006328A9"/>
    <w:rsid w:val="0068132B"/>
    <w:rsid w:val="006978AB"/>
    <w:rsid w:val="006E4C05"/>
    <w:rsid w:val="006F0977"/>
    <w:rsid w:val="006F2DEE"/>
    <w:rsid w:val="00723A62"/>
    <w:rsid w:val="007257BF"/>
    <w:rsid w:val="0076239A"/>
    <w:rsid w:val="00771446"/>
    <w:rsid w:val="007734C9"/>
    <w:rsid w:val="007A52AA"/>
    <w:rsid w:val="007C4AA6"/>
    <w:rsid w:val="007D5B0D"/>
    <w:rsid w:val="00807AE2"/>
    <w:rsid w:val="008260B2"/>
    <w:rsid w:val="00853C20"/>
    <w:rsid w:val="008A3465"/>
    <w:rsid w:val="008C0048"/>
    <w:rsid w:val="008C5384"/>
    <w:rsid w:val="008E6F8F"/>
    <w:rsid w:val="00926AD0"/>
    <w:rsid w:val="00934F41"/>
    <w:rsid w:val="00990AF5"/>
    <w:rsid w:val="00994979"/>
    <w:rsid w:val="009B470B"/>
    <w:rsid w:val="009E0319"/>
    <w:rsid w:val="009F0B55"/>
    <w:rsid w:val="00A010EB"/>
    <w:rsid w:val="00A10A70"/>
    <w:rsid w:val="00A160BE"/>
    <w:rsid w:val="00A211ED"/>
    <w:rsid w:val="00A33D04"/>
    <w:rsid w:val="00A34448"/>
    <w:rsid w:val="00A44B2C"/>
    <w:rsid w:val="00A63DEF"/>
    <w:rsid w:val="00A70EC8"/>
    <w:rsid w:val="00A8580F"/>
    <w:rsid w:val="00A8695B"/>
    <w:rsid w:val="00A9467E"/>
    <w:rsid w:val="00A96ABB"/>
    <w:rsid w:val="00AA37B0"/>
    <w:rsid w:val="00AB660E"/>
    <w:rsid w:val="00AE3267"/>
    <w:rsid w:val="00AE59CE"/>
    <w:rsid w:val="00B06E97"/>
    <w:rsid w:val="00B316BF"/>
    <w:rsid w:val="00B737D5"/>
    <w:rsid w:val="00B75738"/>
    <w:rsid w:val="00B86824"/>
    <w:rsid w:val="00B87571"/>
    <w:rsid w:val="00B969A5"/>
    <w:rsid w:val="00B97F69"/>
    <w:rsid w:val="00BD0CB9"/>
    <w:rsid w:val="00BD6300"/>
    <w:rsid w:val="00C02453"/>
    <w:rsid w:val="00C04737"/>
    <w:rsid w:val="00C35F7A"/>
    <w:rsid w:val="00C36CD9"/>
    <w:rsid w:val="00C47982"/>
    <w:rsid w:val="00C976A2"/>
    <w:rsid w:val="00D05FE7"/>
    <w:rsid w:val="00D538A6"/>
    <w:rsid w:val="00D5529B"/>
    <w:rsid w:val="00D55CDD"/>
    <w:rsid w:val="00D653EC"/>
    <w:rsid w:val="00DB391A"/>
    <w:rsid w:val="00DD528D"/>
    <w:rsid w:val="00DF7C99"/>
    <w:rsid w:val="00E23C20"/>
    <w:rsid w:val="00E23CE9"/>
    <w:rsid w:val="00E24C0F"/>
    <w:rsid w:val="00E32000"/>
    <w:rsid w:val="00E37C7B"/>
    <w:rsid w:val="00E53C98"/>
    <w:rsid w:val="00E9485C"/>
    <w:rsid w:val="00EB5291"/>
    <w:rsid w:val="00EC1F16"/>
    <w:rsid w:val="00ED00C4"/>
    <w:rsid w:val="00EE25B3"/>
    <w:rsid w:val="00EF51B0"/>
    <w:rsid w:val="00EF6A43"/>
    <w:rsid w:val="00EF6FD7"/>
    <w:rsid w:val="00F074EB"/>
    <w:rsid w:val="00F21859"/>
    <w:rsid w:val="00F34C64"/>
    <w:rsid w:val="00F440A2"/>
    <w:rsid w:val="00F50621"/>
    <w:rsid w:val="00F561DE"/>
    <w:rsid w:val="00FA5A66"/>
    <w:rsid w:val="00FD67D5"/>
    <w:rsid w:val="00FE5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4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2453"/>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C024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465</Words>
  <Characters>2657</Characters>
  <Application>Microsoft Office Word</Application>
  <DocSecurity>0</DocSecurity>
  <Lines>22</Lines>
  <Paragraphs>6</Paragraphs>
  <ScaleCrop>false</ScaleCrop>
  <Company>浙江省固体废物监督管理中心</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戴巍</dc:creator>
  <cp:keywords/>
  <dc:description/>
  <cp:lastModifiedBy>戴巍</cp:lastModifiedBy>
  <cp:revision>4</cp:revision>
  <dcterms:created xsi:type="dcterms:W3CDTF">2017-04-11T08:59:00Z</dcterms:created>
  <dcterms:modified xsi:type="dcterms:W3CDTF">2017-04-11T23:52:00Z</dcterms:modified>
</cp:coreProperties>
</file>